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DFA9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Medicinski fakultet Sveučilišta u Rijeci</w:t>
      </w:r>
    </w:p>
    <w:p w14:paraId="7E4221B2" w14:textId="77777777" w:rsidR="0061486C" w:rsidRDefault="0061486C">
      <w:pPr>
        <w:spacing w:after="0"/>
        <w:ind w:left="0" w:hanging="2"/>
        <w:rPr>
          <w:rFonts w:ascii="Arial Narrow" w:eastAsia="Arial Narrow" w:hAnsi="Arial Narrow" w:cs="Arial Narrow"/>
        </w:rPr>
      </w:pPr>
    </w:p>
    <w:p w14:paraId="4A13988F" w14:textId="556158D5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 w:rsidRPr="07CABED8">
        <w:rPr>
          <w:rFonts w:ascii="Arial Narrow" w:eastAsia="Arial Narrow" w:hAnsi="Arial Narrow" w:cs="Arial Narrow"/>
          <w:b/>
          <w:bCs/>
        </w:rPr>
        <w:t xml:space="preserve">Kolegij: </w:t>
      </w:r>
      <w:r w:rsidR="3F45CB79" w:rsidRPr="07CABED8">
        <w:rPr>
          <w:rFonts w:ascii="Arial Narrow" w:eastAsia="Arial Narrow" w:hAnsi="Arial Narrow" w:cs="Arial Narrow"/>
          <w:b/>
          <w:bCs/>
        </w:rPr>
        <w:t>Izazovi k</w:t>
      </w:r>
      <w:r w:rsidRPr="07CABED8">
        <w:rPr>
          <w:rFonts w:ascii="Arial Narrow" w:eastAsia="Arial Narrow" w:hAnsi="Arial Narrow" w:cs="Arial Narrow"/>
          <w:b/>
          <w:bCs/>
        </w:rPr>
        <w:t>omunikacij</w:t>
      </w:r>
      <w:r w:rsidR="78C2FE5E" w:rsidRPr="07CABED8">
        <w:rPr>
          <w:rFonts w:ascii="Arial Narrow" w:eastAsia="Arial Narrow" w:hAnsi="Arial Narrow" w:cs="Arial Narrow"/>
          <w:b/>
          <w:bCs/>
        </w:rPr>
        <w:t>e</w:t>
      </w:r>
      <w:r w:rsidRPr="07CABED8">
        <w:rPr>
          <w:rFonts w:ascii="Arial Narrow" w:eastAsia="Arial Narrow" w:hAnsi="Arial Narrow" w:cs="Arial Narrow"/>
          <w:b/>
          <w:bCs/>
        </w:rPr>
        <w:t xml:space="preserve"> u kriznim situacijama</w:t>
      </w:r>
    </w:p>
    <w:p w14:paraId="6CD07931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Voditelj: izv. prof. dr. sc. Vesna Šendula Jengić, dr. med.</w:t>
      </w:r>
    </w:p>
    <w:p w14:paraId="14C64570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Katedra: -</w:t>
      </w:r>
    </w:p>
    <w:p w14:paraId="15629E40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Studij: Diplomski sveučilišni studij Sanitarno inženjerstvo</w:t>
      </w:r>
    </w:p>
    <w:p w14:paraId="035DB873" w14:textId="77777777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Godina studija: 2. (druga)</w:t>
      </w:r>
    </w:p>
    <w:p w14:paraId="3D79B3EC" w14:textId="6218B9E4" w:rsidR="0061486C" w:rsidRDefault="00040AB0">
      <w:pPr>
        <w:spacing w:after="0"/>
        <w:ind w:left="0" w:hanging="2"/>
        <w:rPr>
          <w:rFonts w:ascii="Arial Narrow" w:eastAsia="Arial Narrow" w:hAnsi="Arial Narrow" w:cs="Arial Narrow"/>
        </w:rPr>
      </w:pPr>
      <w:r w:rsidRPr="39413878">
        <w:rPr>
          <w:rFonts w:ascii="Arial Narrow" w:eastAsia="Arial Narrow" w:hAnsi="Arial Narrow" w:cs="Arial Narrow"/>
          <w:b/>
          <w:bCs/>
        </w:rPr>
        <w:t>Akademska godina: 202</w:t>
      </w:r>
      <w:r w:rsidR="73E5F33B" w:rsidRPr="39413878">
        <w:rPr>
          <w:rFonts w:ascii="Arial Narrow" w:eastAsia="Arial Narrow" w:hAnsi="Arial Narrow" w:cs="Arial Narrow"/>
          <w:b/>
          <w:bCs/>
        </w:rPr>
        <w:t>2</w:t>
      </w:r>
      <w:r w:rsidRPr="39413878">
        <w:rPr>
          <w:rFonts w:ascii="Arial Narrow" w:eastAsia="Arial Narrow" w:hAnsi="Arial Narrow" w:cs="Arial Narrow"/>
          <w:b/>
          <w:bCs/>
        </w:rPr>
        <w:t>/2</w:t>
      </w:r>
      <w:r w:rsidR="5611DFD9" w:rsidRPr="39413878">
        <w:rPr>
          <w:rFonts w:ascii="Arial Narrow" w:eastAsia="Arial Narrow" w:hAnsi="Arial Narrow" w:cs="Arial Narrow"/>
          <w:b/>
          <w:bCs/>
        </w:rPr>
        <w:t>3</w:t>
      </w:r>
    </w:p>
    <w:p w14:paraId="00F83BA8" w14:textId="77777777" w:rsidR="0061486C" w:rsidRDefault="0061486C">
      <w:pPr>
        <w:spacing w:after="0"/>
        <w:ind w:left="0" w:hanging="2"/>
        <w:rPr>
          <w:rFonts w:ascii="Arial Narrow" w:eastAsia="Arial Narrow" w:hAnsi="Arial Narrow" w:cs="Arial Narrow"/>
        </w:rPr>
      </w:pPr>
    </w:p>
    <w:p w14:paraId="4E15441E" w14:textId="77777777" w:rsidR="0061486C" w:rsidRDefault="0061486C">
      <w:pPr>
        <w:spacing w:after="0"/>
        <w:ind w:left="0" w:hanging="2"/>
        <w:rPr>
          <w:rFonts w:ascii="Arial Narrow" w:eastAsia="Arial Narrow" w:hAnsi="Arial Narrow" w:cs="Arial Narrow"/>
        </w:rPr>
      </w:pPr>
    </w:p>
    <w:p w14:paraId="20E3138F" w14:textId="77777777" w:rsidR="0061486C" w:rsidRDefault="0061486C">
      <w:pP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p w14:paraId="42722007" w14:textId="77777777" w:rsidR="0061486C" w:rsidRDefault="00040AB0">
      <w:pPr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IZVEDBENI NASTAVNI PLAN</w:t>
      </w:r>
    </w:p>
    <w:p w14:paraId="2F438688" w14:textId="77777777" w:rsidR="0061486C" w:rsidRDefault="0061486C">
      <w:pPr>
        <w:ind w:left="0" w:hanging="2"/>
        <w:jc w:val="center"/>
        <w:rPr>
          <w:rFonts w:ascii="Arial Narrow" w:eastAsia="Arial Narrow" w:hAnsi="Arial Narrow" w:cs="Arial Narrow"/>
        </w:rPr>
      </w:pPr>
    </w:p>
    <w:p w14:paraId="4C8CEF04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  <w:color w:val="0070C0"/>
        </w:rPr>
      </w:pPr>
      <w:r>
        <w:rPr>
          <w:rFonts w:ascii="Arial Narrow" w:eastAsia="Arial Narrow" w:hAnsi="Arial Narrow" w:cs="Arial Narrow"/>
          <w:b/>
          <w:color w:val="000000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Style w:val="a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5B505F84" w14:textId="77777777" w:rsidTr="07CABED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5BA3D99" w14:textId="01B00403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7CABED8">
              <w:rPr>
                <w:rFonts w:ascii="Arial Narrow" w:eastAsia="Arial Narrow" w:hAnsi="Arial Narrow" w:cs="Arial Narrow"/>
              </w:rPr>
              <w:t xml:space="preserve">Kolegij </w:t>
            </w:r>
            <w:r w:rsidR="3D4A47D2" w:rsidRPr="07CABED8">
              <w:rPr>
                <w:rFonts w:ascii="Arial Narrow" w:eastAsia="Arial Narrow" w:hAnsi="Arial Narrow" w:cs="Arial Narrow"/>
                <w:b/>
                <w:bCs/>
              </w:rPr>
              <w:t>Izazovi k</w:t>
            </w:r>
            <w:r w:rsidRPr="07CABED8">
              <w:rPr>
                <w:rFonts w:ascii="Arial Narrow" w:eastAsia="Arial Narrow" w:hAnsi="Arial Narrow" w:cs="Arial Narrow"/>
                <w:b/>
                <w:bCs/>
              </w:rPr>
              <w:t>omunikacij</w:t>
            </w:r>
            <w:r w:rsidR="59060BA4" w:rsidRPr="07CABED8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Pr="07CABED8">
              <w:rPr>
                <w:rFonts w:ascii="Arial Narrow" w:eastAsia="Arial Narrow" w:hAnsi="Arial Narrow" w:cs="Arial Narrow"/>
                <w:b/>
                <w:bCs/>
              </w:rPr>
              <w:t xml:space="preserve"> u kriznim situacijama</w:t>
            </w:r>
            <w:r w:rsidRPr="07CABED8">
              <w:rPr>
                <w:rFonts w:ascii="Arial Narrow" w:eastAsia="Arial Narrow" w:hAnsi="Arial Narrow" w:cs="Arial Narrow"/>
              </w:rPr>
              <w:t xml:space="preserve"> je obvezni kolegij na 2. (drugoj) godini Diplomskog sveučilišnog studija Sanitarno inženjerstvo i sastoji se od 10 sati predavanja, 10 sati vježbi i 5 sati seminara. Ukupno 25  sati (1,5 ECTS). </w:t>
            </w:r>
          </w:p>
          <w:p w14:paraId="64DA0BEB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Cilj</w:t>
            </w:r>
            <w:r>
              <w:rPr>
                <w:rFonts w:ascii="Arial Narrow" w:eastAsia="Arial Narrow" w:hAnsi="Arial Narrow" w:cs="Arial Narrow"/>
              </w:rPr>
              <w:t xml:space="preserve"> kolegija je upoznati studente s područjem upravljanja krizom, s posebnim naglaskom na ulogu komunikacije u tom procesu, njezinih značajki, modaliteta, svrhe, zamki i specifičnosti.</w:t>
            </w:r>
          </w:p>
          <w:p w14:paraId="1C082172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Ovaj je kolegij nadogradnja na kolegij Komunikacijske vještine koji su studenti slušali na prvoj godini preddiplomskog studija sanitarno inženjerstvo, a usmjeren je specifično na komunikaciju u kriznim situacijama. </w:t>
            </w:r>
          </w:p>
          <w:p w14:paraId="7EF7DB8A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Kolegij studentima razjašnjava pojam krizne komunikacije i vezanih pojmovima (kriza i njeni uzroci, izvanredna situacija, katastrofa, krizno upravljanje, strateško komuniciranje, krizni plan, krizni tim, razvojne faze krize), pruža primjere različitih vrsta kriznih situacija, iz različitih sektora i s različitim dionicima, upoznaje studente s kriznim komuniciranjem u okviru kriznog upravljanja i kriznog odlučivanja. Studenti će se upoznati s različitim elementima, kanalima i vrstama krizne komunikacije bitnima za rad u različitim djelatnostima, a posebice u zdravstvenoj djelatnosti.</w:t>
            </w:r>
          </w:p>
          <w:p w14:paraId="05AE4821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Ovaj kolegij će dati studentima mogućnost lakšeg usvajanja komunikacijskih vještina u kontekstu krizne situacije, te osnova timskog i interprofesionalnog rada, komunikacije s različitim dionicima, s posebnim naglaskom na internu i interprofesionalnu komunikaciju u kriznim situacijama. Studenti će se pripremiti za profesionalni kontakt s dionicima u kontekstu kriznog komuniciranja unutar kriznog tima, s medijima i javnošću, te putem Interneta odnosno društvenih mreža. Ovaj kolegij će se samo rubno dotaknuti etike u komunikaciji, s posebnim osvrtom na etička pitanja upotrebe Interneta odnosno društvenih mreža za krizno komuniciranje.</w:t>
            </w:r>
          </w:p>
          <w:p w14:paraId="0A11CB5F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 završetku kolegija očekuje se da studenti znaju prepoznati i razlikovati različite vrste i dimenzije kriznih situacija, analizirati i argumentirati primjere kriznih situacija kao i kriznog komuniciranja. Studenti također trebaju definirati elemente i algoritme upravljanja kriznim situacijama te ih primijeniti na hipotetičkim kriznim situacijama koje će se provoditi na vježbama.</w:t>
            </w:r>
          </w:p>
          <w:p w14:paraId="67B3A385" w14:textId="77777777" w:rsidR="0061486C" w:rsidRDefault="0061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  <w:p w14:paraId="7195255E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Izvođenje nastave: </w:t>
            </w:r>
          </w:p>
          <w:p w14:paraId="01C77140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Nastava se izvodi u obliku predavanja, seminara i vježbi. Tijekom nastave studenti će izlagati seminarsku prezentaciju i napisati esej na relevantnu temu. Po završetku nastave održat će se pismeni završni ispit. Izvršavanjem svih nastavnih aktivnosti te polaganjem završnog ispita student stječe 1,5 ECTS bodova. </w:t>
            </w:r>
          </w:p>
        </w:tc>
      </w:tr>
    </w:tbl>
    <w:p w14:paraId="356D3ECC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3B0EDB8C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44094F9E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219E12A5" w14:textId="649667FE" w:rsidR="2D5DB870" w:rsidRDefault="2D5DB870" w:rsidP="2D5DB870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34403E5C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1FA520B9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1CE50FC2" w14:textId="77777777" w:rsidR="0061486C" w:rsidRDefault="00040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Popis obvezne ispitne literature: </w:t>
      </w:r>
    </w:p>
    <w:tbl>
      <w:tblPr>
        <w:tblStyle w:val="a0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6A030165" w14:textId="77777777" w:rsidTr="3941387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A9A41F2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Jugo, D. (2017) Menadžment kriznog komuniciranja. Zagreb: Školska knjiga. (odabrana poglavlja)</w:t>
            </w:r>
          </w:p>
          <w:p w14:paraId="2E29CB11" w14:textId="2BB011F3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Kešetović, </w:t>
            </w:r>
            <w:r w:rsidR="4550A97C" w:rsidRPr="3941387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Ž.,</w:t>
            </w:r>
            <w:r w:rsidR="4550A97C"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Toth, I. (2012) Problemi kriznog menadžmenta. Velika Gorica: Veleučilište Velika Gorica.</w:t>
            </w:r>
          </w:p>
          <w:p w14:paraId="2AE0AACC" w14:textId="78933F1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(odabrana poglavlja)</w:t>
            </w:r>
          </w:p>
          <w:p w14:paraId="08050B56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Lujanac, D., Mihalinčić, M., Markotić, I., Kožul, I. (2018) Krizni menadžment zdravstva. J. appl. health sci. 2018; 4(1): 115-120.</w:t>
            </w:r>
          </w:p>
          <w:p w14:paraId="449090B3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Mihalinčić, M. (2018) Upravljanje krizama i komuniciranje. Velika Gorica: Veleučilište Velika Gorica. (odabrana poglavlja)</w:t>
            </w:r>
          </w:p>
          <w:p w14:paraId="790BEE2D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Nađ, Ivan (ur.) (2017) 10. međunarodna znanstveno-stručna konferencija „Dani kriznog upravljanja“ (zbornik radova). Velika Gorica: Veleučilište Velika Gorica. (odabrani radovi)</w:t>
            </w:r>
          </w:p>
          <w:p w14:paraId="59BD3BAB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Toth, I. (ur.) (2013) 6. međunarodna konferencija „Dani kriznog upravljanja“ (zbornik radova). Velika Gorica: Veleučilište Velika Gorica. (odabrani radovi)</w:t>
            </w:r>
          </w:p>
          <w:p w14:paraId="4BA6EAC2" w14:textId="77777777" w:rsidR="0061486C" w:rsidRPr="0066246F" w:rsidRDefault="00040AB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Toth, I. (ur.) (2011) 4. međunarodna konferencija „Dani kriznog upravljanja“ (zbornik radova). Velika Gorica: Veleučilište Velika Gorica. (odabrani radovi)</w:t>
            </w:r>
          </w:p>
          <w:p w14:paraId="5D88F3EF" w14:textId="24DE7351" w:rsidR="0061486C" w:rsidRPr="0066246F" w:rsidRDefault="6E0D0890" w:rsidP="3941387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Žigo, Žanina (2020) Teorijska analiza uloge </w:t>
            </w:r>
            <w:r w:rsidR="59A875CF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dij</w:t>
            </w:r>
            <w:r w:rsidR="00040AB0" w:rsidRPr="39413878">
              <w:rPr>
                <w:rFonts w:ascii="Arial Narrow" w:eastAsia="Arial Narrow" w:hAnsi="Arial Narrow" w:cs="Arial Narrow"/>
                <w:sz w:val="22"/>
                <w:szCs w:val="22"/>
              </w:rPr>
              <w:t>aloga i dionika u upravljanju kriznim situacijama u društvenim medijima. Medijske studije 2020; 11(21): 104-122.</w:t>
            </w:r>
          </w:p>
        </w:tc>
      </w:tr>
    </w:tbl>
    <w:p w14:paraId="10597D46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5427AA64" w14:textId="77777777" w:rsidR="0061486C" w:rsidRDefault="00040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Popis dopunske literature:</w:t>
      </w:r>
    </w:p>
    <w:tbl>
      <w:tblPr>
        <w:tblStyle w:val="a1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5CCF6BD6" w14:textId="77777777" w:rsidTr="3941387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C08E81" w14:textId="77777777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Bulajić, M. (2010) Krizno komuniciranje. Medix – Specijalizirani medicinski dvomjesečnik, svibanj/lipanj 2010; 16(87/88): 87-88.</w:t>
            </w:r>
          </w:p>
          <w:p w14:paraId="7AFD69BD" w14:textId="77777777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Coombs, W.T., Holladay, S.J. (ur.) (2010) The Handbook of Crisis Communication. Oxford: Blackwell Publishing Ltd. (odabrana poglavlja)</w:t>
            </w:r>
          </w:p>
          <w:p w14:paraId="169D5048" w14:textId="77777777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Fearn-Banks, K. (2007) Crisis Communications: A Casebook Approach. New Jersey - London: LEA Publishers.</w:t>
            </w:r>
          </w:p>
          <w:p w14:paraId="066B69D5" w14:textId="77777777" w:rsid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Simonić, A., Šendula Jengić, V., Bošković, G. (2006) Mobbing u suvremenom društvu. u: Bodiroga-Vukobrat, N., Frančišković, T., Pernar, M. (ur.) (2006) Mobbing. Rijeka: Društvo psihologa PGŽ.</w:t>
            </w:r>
          </w:p>
          <w:p w14:paraId="51981B0E" w14:textId="77777777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Plenković, M. (2015) Krizno komuniciranje. Media, culture and public relations 2015; 6(2): 113-118.</w:t>
            </w:r>
          </w:p>
          <w:p w14:paraId="6B5FD887" w14:textId="77777777" w:rsidR="0066246F" w:rsidRP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Cutlip, S.M., Center, A.H., Broom, G.M. Odnosi s javnošću. Zagreb: Mate, 2003.</w:t>
            </w:r>
          </w:p>
          <w:p w14:paraId="6B38AE30" w14:textId="77777777" w:rsidR="0066246F" w:rsidRP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Grmuša, T. (ur.) (2016) Život u digitalnom dobu: društveni aspekti. Zagreb: Visoka poslovna škola Zagreb s pravom javnosti. (odabrani radovi)</w:t>
            </w:r>
          </w:p>
          <w:p w14:paraId="40DDE782" w14:textId="77777777" w:rsidR="0066246F" w:rsidRP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Coates, G.T. (2009) Notes on Communication: A few thoughts about the way we interact with the people we meet. besplatna e-knjiga na:  </w:t>
            </w:r>
            <w:hyperlink r:id="rId8">
              <w:r w:rsidRPr="39413878">
                <w:rPr>
                  <w:rFonts w:ascii="Arial Narrow" w:eastAsia="Arial Narrow" w:hAnsi="Arial Narrow" w:cs="Arial Narrow"/>
                  <w:sz w:val="22"/>
                  <w:szCs w:val="22"/>
                  <w:u w:val="single"/>
                </w:rPr>
                <w:t>www.wanterfall.com</w:t>
              </w:r>
            </w:hyperlink>
          </w:p>
          <w:p w14:paraId="48E74D66" w14:textId="77777777" w:rsidR="0066246F" w:rsidRPr="0066246F" w:rsidRDefault="12F4BEF1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Knapp, M.L., Hall, J.A. (2010) Neverbalna komunikacija u ljudskoj interakciji. Jastrebarsko: Naklada Slap. </w:t>
            </w:r>
          </w:p>
          <w:p w14:paraId="2A3F6341" w14:textId="3939517A" w:rsidR="0061486C" w:rsidRPr="0066246F" w:rsidRDefault="00040AB0" w:rsidP="394138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9413878">
              <w:rPr>
                <w:rFonts w:ascii="Arial Narrow" w:eastAsia="Arial Narrow" w:hAnsi="Arial Narrow" w:cs="Arial Narrow"/>
                <w:sz w:val="22"/>
                <w:szCs w:val="22"/>
              </w:rPr>
              <w:t>Reardon, K. (1988) Interpersonalna komunikacija – gdje se misli susreću. Zagreb: Alineja.</w:t>
            </w:r>
          </w:p>
        </w:tc>
      </w:tr>
    </w:tbl>
    <w:p w14:paraId="1C68C590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A6FF076" w14:textId="77777777" w:rsidR="0061486C" w:rsidRDefault="0061486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3368E630" w14:textId="77777777" w:rsidR="0061486C" w:rsidRDefault="00040A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Nastavni plan: </w:t>
      </w:r>
    </w:p>
    <w:p w14:paraId="5A539B13" w14:textId="77777777" w:rsidR="0061486C" w:rsidRDefault="00040AB0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Popis predavanja (s naslovima i pojašnjenjem):</w:t>
      </w:r>
    </w:p>
    <w:tbl>
      <w:tblPr>
        <w:tblStyle w:val="a2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4BE37906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5471075C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P1. </w:t>
            </w:r>
          </w:p>
          <w:p w14:paraId="0F343E00" w14:textId="34F6313F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Uvod u krizno komuniciranje </w:t>
            </w:r>
          </w:p>
          <w:p w14:paraId="623B36D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Upoznati se s teorijskim i praktičnim kontekstom kriznog komuniciranja. Izdvojiti pojmove krizne komunikacije i vezanih pojmovima (kriza, izvanredna situacija, katastrofa, krizno upravljanje, strateško komuniciranje), identificirati teorije kriznog komuniciranja. Prepoznati specifičnosti kriznog upravljanja i krizne komunikacije u zdravstvu.</w:t>
            </w:r>
          </w:p>
          <w:p w14:paraId="14B43386" w14:textId="4816F2AD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368AF30" w14:textId="5215A432" w:rsidR="0066246F" w:rsidRDefault="0066246F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348F140" w14:textId="77777777" w:rsidR="0066246F" w:rsidRDefault="0066246F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6029457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P2.</w:t>
            </w:r>
          </w:p>
          <w:p w14:paraId="2A5BB3E3" w14:textId="26B17803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>Vrste i elementi krize</w:t>
            </w:r>
          </w:p>
          <w:p w14:paraId="1B10DF6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uzrocima (vanjskim i unutarnjim) i vrstama kriza (nenamjerno i namjerno izazvane krize), te s pojmovima kriznog plana i kriznog tima. Razumjeti značaj razvijanja specifičnih komunikacijskih vještina te njihovu ulogu u moderiranju i ishodu komunikacije u kriznim situacijama. </w:t>
            </w:r>
            <w:r>
              <w:rPr>
                <w:rFonts w:ascii="Arial Narrow" w:eastAsia="Arial Narrow" w:hAnsi="Arial Narrow" w:cs="Arial Narrow"/>
              </w:rPr>
              <w:lastRenderedPageBreak/>
              <w:t>Razlikovati elemente životnog ciklusa te prepoznati razvojne faze kriznih situacija kroz izložene modele razvoja krize.</w:t>
            </w:r>
          </w:p>
          <w:p w14:paraId="71569D39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2DA7FC1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P3.</w:t>
            </w:r>
          </w:p>
          <w:p w14:paraId="3363E642" w14:textId="405BEAFC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Psihologija i kriza </w:t>
            </w:r>
          </w:p>
          <w:p w14:paraId="1A852EF9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psihološkim aspektima krizne situacije, posebice ulogom emocija (strah, gađenje, iznenađenje, ljutnja i sl.). Razumjeti pojam emocionalnih kompetencija i emocionalnog liderstva. Vrednovati primjenu različitih verbalnih i neverbalnih signala za postizanje optimalnog ishoda krizne komunikacije. </w:t>
            </w:r>
          </w:p>
          <w:p w14:paraId="0267B46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5F802111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P4. </w:t>
            </w:r>
          </w:p>
          <w:p w14:paraId="5181609E" w14:textId="21528B02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Planiranje krizne komunikacije </w:t>
            </w:r>
          </w:p>
          <w:p w14:paraId="6B647D4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</w:rPr>
              <w:t xml:space="preserve"> Upoznati se s pojmom kriznog planiranja i elementima pretkriznog razdoblja, uključujući detekciju organizacijskih rizika, analizu internog i eksternog okruženja organizacije, te analizu kriznog komunikacijskog sustava organizacije. Razumjeti važnost formiranja kriznog komunikacijskog tima i kriznog komunikacijskog plana. Prepoznati glavne teškoće u kriznom planiranju.</w:t>
            </w:r>
          </w:p>
          <w:p w14:paraId="09267AD0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44240A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P5. </w:t>
            </w:r>
          </w:p>
          <w:p w14:paraId="1CB60368" w14:textId="76AB8DCF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u kriznim situacijama </w:t>
            </w:r>
          </w:p>
          <w:p w14:paraId="0DAD78F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Ishod učenja: </w:t>
            </w:r>
          </w:p>
          <w:p w14:paraId="53072AF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Upoznati se s oblicima i sadržajem komunikacije tijekom krize. Prepoznati obilježja kriznog događaja odnosno krizne situacije te primijeniti adekvatne modalitete i način komuniciranja s obzirom na specifične okolnosti. Upoznati se sa značajkama i načinima informiranja vodeći računa o tome koje informacije pojedinci ili grupe trebaju dobiti, na koji način ih prenijeti, kojim vokabularom, itd. Razumjeti važnost upravljanja komunikacijskim procesima u kriznim situacijama te ulogu kriznog tima.</w:t>
            </w:r>
          </w:p>
          <w:p w14:paraId="55085A9D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C890FC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P6. </w:t>
            </w:r>
          </w:p>
          <w:p w14:paraId="71301259" w14:textId="2E6C4658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Interna i interprofesionalna komunikacija u kriznim situacijama </w:t>
            </w:r>
          </w:p>
          <w:p w14:paraId="5C3CC93B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osobitostima interne komunikacije u kriznim situacijama kao planiranog korištenja komunikacijskih alata i sadržaja radi sustavnog utjecaja na znanje, stavove i ponašanje zaposlenika određene organizacije. Razumjeti važnost formiranja kriznog tima te značaja ključnih aspekata interne komunikacije i komunikacijskog plana organizacije, posebice u kontekstu zdravstva. Upoznati se s načelima interprofesionalne komunikacije u kriznim situacijama u kontekstu boljeg razumijevanja profesionalnih uloga i kompetencija, kao temelja kvalitetnog timskog rada u kriznoj situaciji. Razumjeti različite oblike timskog rada u kriznim situacijama i primjenu teorije komunikacijskih vještina. </w:t>
            </w:r>
          </w:p>
          <w:p w14:paraId="2300C1AA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6F125971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P7.</w:t>
            </w:r>
          </w:p>
          <w:p w14:paraId="5DCF8AFF" w14:textId="7E142F2D" w:rsidR="0066246F" w:rsidRPr="0066246F" w:rsidRDefault="00040AB0" w:rsidP="0066246F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Uloge dionika u kriznom komuniciranju </w:t>
            </w:r>
            <w:r>
              <w:rPr>
                <w:rFonts w:ascii="Arial Narrow" w:eastAsia="Arial Narrow" w:hAnsi="Arial Narrow" w:cs="Arial Narrow"/>
                <w:b/>
                <w:color w:val="4A86E8"/>
              </w:rPr>
              <w:t xml:space="preserve"> </w:t>
            </w:r>
          </w:p>
          <w:p w14:paraId="0C9919DE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Razumjeti razliku između dionika i javnosti. Upoznati se sa različitim dionicima u kriznom komuniciranju i njihovim ulogama. Prepoznati glavne skupine dionika (latentne, buduće i konačne (engl. latent, expectant i definitive)) te njihove podskupine.</w:t>
            </w:r>
          </w:p>
          <w:p w14:paraId="688207CD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5F723F7A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CFA1CC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P8. </w:t>
            </w:r>
          </w:p>
          <w:p w14:paraId="622E3ED4" w14:textId="6762C9AE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>Komunikacija s medijima i javnošću</w:t>
            </w:r>
            <w:r>
              <w:rPr>
                <w:rFonts w:ascii="Arial Narrow" w:eastAsia="Arial Narrow" w:hAnsi="Arial Narrow" w:cs="Arial Narrow"/>
                <w:b/>
                <w:color w:val="4A86E8"/>
              </w:rPr>
              <w:t xml:space="preserve"> </w:t>
            </w:r>
          </w:p>
          <w:p w14:paraId="232D2AA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osnovama odnosa s medijima u kriznim situacijama (vrsta medija - tradicionalni, društveni ili prepričavanje; izvor informacija - organizacija ili treća strana, podrijetlo krize - unutarnje ili vanjsko). Prepoznati najčešće kanale komunikacije u kriznim situacijama. Primijeniti različite raspoložive modele komunikativnog djelovanja i modalitete odnosa s medijima u kriznim situacijama. Razumjeti potrebne resurse, vještine i strategije za adekvatnu komunikaciju s medijima.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14:paraId="16C90D46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A0F056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P9.</w:t>
            </w:r>
          </w:p>
          <w:p w14:paraId="6D4F2B7D" w14:textId="53E00D9F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Društvene mreže i krizna komunikacija </w:t>
            </w:r>
          </w:p>
          <w:p w14:paraId="114449E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Upoznati se s elementima krizne komunikacije na društvenim mrežama i različitim tipovima društvenih mreža, te najčešćim pogreškama i taktikama smanjenja rizika. Razumjeti temeljna etička pitanja </w:t>
            </w:r>
            <w:r>
              <w:rPr>
                <w:rFonts w:ascii="Arial Narrow" w:eastAsia="Arial Narrow" w:hAnsi="Arial Narrow" w:cs="Arial Narrow"/>
              </w:rPr>
              <w:lastRenderedPageBreak/>
              <w:t>kriznog komuniciranja, a posebice etička pitanja upotrebe društvenih mreža u kontekstu krizne komunikacije (privatnost, nepovjerenje ili nedostatak upotrebe tehnologije, društvene posljedice, pristupačnost sustavu, kvaliteta informacija, sigurnost, robusnost i sl.).</w:t>
            </w:r>
          </w:p>
          <w:p w14:paraId="03D4078D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78325D86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F3ACB7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P10. </w:t>
            </w:r>
          </w:p>
          <w:p w14:paraId="6ED3BC16" w14:textId="55777ECD" w:rsidR="0061486C" w:rsidRDefault="00040AB0" w:rsidP="0066246F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Analize komunikacije u kriznim situacijama </w:t>
            </w:r>
            <w:r>
              <w:rPr>
                <w:rFonts w:ascii="Arial Narrow" w:eastAsia="Arial Narrow" w:hAnsi="Arial Narrow" w:cs="Arial Narrow"/>
                <w:b/>
                <w:u w:val="single"/>
              </w:rPr>
              <w:t>Ishod učenja: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Analizirati komunikaciju na primjerima realnih kriznih situacija, sukladno zadanim smjernicama.</w:t>
            </w:r>
          </w:p>
        </w:tc>
      </w:tr>
    </w:tbl>
    <w:p w14:paraId="70A6BDB5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47C8C37C" w14:textId="77777777" w:rsidR="0061486C" w:rsidRDefault="00040AB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Popis seminara s pojašnjenjem: </w:t>
      </w:r>
    </w:p>
    <w:tbl>
      <w:tblPr>
        <w:tblStyle w:val="a3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77AF4190" w14:textId="77777777" w:rsidTr="3941387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C005A4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 seminarima će se analizirati krizna komunikacija na teme:</w:t>
            </w:r>
          </w:p>
          <w:p w14:paraId="3493C3F6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3D18584" w14:textId="1F93FF92" w:rsidR="0061486C" w:rsidRDefault="00040AB0" w:rsidP="39413878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39413878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="6F333D65" w:rsidRPr="39413878">
              <w:rPr>
                <w:rFonts w:ascii="Arial Narrow" w:eastAsia="Arial Narrow" w:hAnsi="Arial Narrow" w:cs="Arial Narrow"/>
                <w:b/>
                <w:bCs/>
              </w:rPr>
              <w:t>konomska i energetska kriza</w:t>
            </w:r>
          </w:p>
          <w:p w14:paraId="37FBE7EE" w14:textId="77777777" w:rsidR="0061486C" w:rsidRDefault="00040AB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Primjeri lošeg kriznog komuniciranja</w:t>
            </w:r>
          </w:p>
          <w:p w14:paraId="55FD5A2B" w14:textId="77777777" w:rsidR="0061486C" w:rsidRDefault="00040AB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Primjeri dobrog kriznog komuniciranja</w:t>
            </w:r>
          </w:p>
          <w:p w14:paraId="7379131D" w14:textId="77777777" w:rsidR="0061486C" w:rsidRDefault="00040AB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Glasnogovornik u kriznim situacijama</w:t>
            </w:r>
          </w:p>
          <w:p w14:paraId="06DF242B" w14:textId="77777777" w:rsidR="0061486C" w:rsidRDefault="00040AB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Reaktivne strategije u kriznom komuniciranju</w:t>
            </w:r>
          </w:p>
          <w:p w14:paraId="397B3700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6F9C96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Studenti će se podijeliti u pet skupina. Svaka skupina će obraditi, odnosno analizirati jednu zadanu stvarnu kriznu situaciju. Dio materijala za svaku od tema studenti će dobiti od nastavnika, a ostatak će pronaći sami na internetu ili iz drugih izvora informacija. Studenti će prezentirati pripremljenu temu 20 minuta nakon čega slijedi zajednička diskusija.</w:t>
            </w:r>
          </w:p>
        </w:tc>
      </w:tr>
    </w:tbl>
    <w:p w14:paraId="19731B6A" w14:textId="77777777" w:rsidR="0061486C" w:rsidRDefault="0061486C">
      <w:pPr>
        <w:ind w:left="0" w:hanging="2"/>
        <w:rPr>
          <w:rFonts w:ascii="Arial Narrow" w:eastAsia="Arial Narrow" w:hAnsi="Arial Narrow" w:cs="Arial Narrow"/>
        </w:rPr>
      </w:pPr>
    </w:p>
    <w:p w14:paraId="6FEF6CC6" w14:textId="77777777" w:rsidR="0061486C" w:rsidRDefault="00040AB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Popis vježbi s pojašnjenjem: </w:t>
      </w:r>
    </w:p>
    <w:tbl>
      <w:tblPr>
        <w:tblStyle w:val="a4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393D35C8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F2CDBC5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V1.</w:t>
            </w:r>
          </w:p>
          <w:p w14:paraId="06F7E78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Krizni komunikacijski tim</w:t>
            </w:r>
          </w:p>
          <w:p w14:paraId="6F796959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kreiranja kriznog komunikacijskog tima u glumljenoj situaciji, te igranja uloga članova kriznog tima.</w:t>
            </w:r>
          </w:p>
          <w:p w14:paraId="1FCB7697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5B91510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V2. </w:t>
            </w:r>
          </w:p>
          <w:p w14:paraId="70DF4386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Krizni komunikacijski plan</w:t>
            </w:r>
          </w:p>
          <w:p w14:paraId="402E69C9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primjene znanja stečenih na predavanjima putem kreiranja kriznog komunikacijskog plana na temelju zamišljene situacije.</w:t>
            </w:r>
          </w:p>
          <w:p w14:paraId="4F9D127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57DA664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V3.</w:t>
            </w:r>
          </w:p>
          <w:p w14:paraId="70918B3A" w14:textId="644869D8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sa specifičnim ciljnim skupinama </w:t>
            </w:r>
          </w:p>
          <w:p w14:paraId="1A97121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primjene znanja stečenih na predavanjima kroz glumljene situacije krizne komunikacije s odabranim ciljnim skupinama.</w:t>
            </w:r>
          </w:p>
          <w:p w14:paraId="309D5339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  <w:p w14:paraId="1E8E6FE6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V4. </w:t>
            </w:r>
          </w:p>
          <w:p w14:paraId="59679B40" w14:textId="5E46C49C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>Interna komunikacija u krizi</w:t>
            </w:r>
          </w:p>
          <w:p w14:paraId="76BBD82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razvijanja specifičnih komunikacijskih vještina, s posebnim osvrtom na njihovu ulogu u moderiranju i ishodu interne komunikacije u kriznim situacijama.</w:t>
            </w:r>
          </w:p>
          <w:p w14:paraId="1F5FBA8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68320E9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V5.  </w:t>
            </w:r>
          </w:p>
          <w:p w14:paraId="0E39D9D1" w14:textId="5BF1745B" w:rsidR="0061486C" w:rsidRDefault="00040AB0" w:rsidP="0066246F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s medijima </w:t>
            </w:r>
          </w:p>
          <w:p w14:paraId="5C65E377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primjene dobrog i lošeg pristupa u kriznoj komunikaciji s medijima na zamišljenom slučaju.</w:t>
            </w:r>
          </w:p>
          <w:p w14:paraId="4BD44371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92C1F8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V6. </w:t>
            </w:r>
          </w:p>
          <w:p w14:paraId="1CC1E026" w14:textId="59099F2C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putem Interneta </w:t>
            </w:r>
          </w:p>
          <w:p w14:paraId="54C0D96F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Vježbe igranja uloga pošiljatelja i primatelja poruke putem Interneta, te primjerene reakcije tokom krizne komunikacije putem Interneta. </w:t>
            </w:r>
          </w:p>
          <w:p w14:paraId="05626A0B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B8ADEFF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V7. </w:t>
            </w:r>
          </w:p>
          <w:p w14:paraId="09999C8E" w14:textId="7B742BF9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Analiza nakon krize </w:t>
            </w:r>
          </w:p>
          <w:p w14:paraId="6517A4B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Vježba analize i ocjenjivanja posljedica krize te poduzetih aktivnosti na primjeru Covid-19 pandemije u Hrvatskoj, ili drugih aktualnih kriznih situacija.</w:t>
            </w:r>
          </w:p>
          <w:p w14:paraId="5717C67E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626B5D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V8. </w:t>
            </w:r>
          </w:p>
          <w:p w14:paraId="561A48A0" w14:textId="32C7DB6E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Reaktivne strategije komuniciranja </w:t>
            </w:r>
          </w:p>
          <w:p w14:paraId="49610E52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Vježbe primjene reaktivnih strategija komuniciranja u kriznoj situaciji. Prisutni odabiru jedan od raspoloživih pristupa u zamišljenoj situaciji - napadački odgovor, obrambeni odgovor, zavaravajući odgovor, javno sažaljenje, korektivno ponašanje, promišljena neaktivnost.</w:t>
            </w:r>
          </w:p>
          <w:p w14:paraId="2B6F44B8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6AC1405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V9.  </w:t>
            </w:r>
          </w:p>
          <w:p w14:paraId="7288E119" w14:textId="3839DB0F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Komunikacija s javnošću </w:t>
            </w:r>
          </w:p>
          <w:p w14:paraId="083081C2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Komunikacijske vježbe u kojima se koristi fiktivni primjer krizne situacije, razvija se i primjenjuje strategija komunikacije s javnošću, te se testiraju dva scenarija - dobar i loš primjer krizne komunikacije s javnošću.</w:t>
            </w:r>
          </w:p>
          <w:p w14:paraId="47EEA4C0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9333936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V10. </w:t>
            </w:r>
          </w:p>
          <w:p w14:paraId="2D268FD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Usmena vs. pisana komunikacija u kriznim situacijama</w:t>
            </w:r>
          </w:p>
          <w:p w14:paraId="3B688F3C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Vježbanje različitih pristupa komunikaciji u kriznim situacijama i njihovih specifičnosti - pisane i usmene komunikacije. Vježbanje pismenog obraćanja u različitim kontekstima, te primjene adekvatnog vokabulara u zamišljenoj situaciji. Vježbanje primjene adekvatnog vokabulara i neverbalnih signala u usmenoj kriznoj komunikaciji - postavljanja pitanja, aktivnog slušanja, istovremene analize i procjene sugovornika te uvježbavanje vještine uporabe odgovarajućih neverbalnih signala i vokabulara u pokušaju utjecaja na ponašanje sugovornika.</w:t>
            </w:r>
          </w:p>
          <w:p w14:paraId="354BB4C2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Napomena:</w:t>
            </w:r>
          </w:p>
          <w:p w14:paraId="346246A7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Pojedine vježbe su tematski povezane s predavanjima. Cilj svih vježbi jest usvajanje te praktična primjena usvojenog znanja izloženog u predavanjima. Cilj je također da studenti znaju navesti i objasniti predstavljene koncepte kao i njihovo značenje u okviru komunikacije u kriznim situacijama.</w:t>
            </w:r>
          </w:p>
        </w:tc>
      </w:tr>
    </w:tbl>
    <w:p w14:paraId="7C450D93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0026AB08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Obveze studenata:</w:t>
      </w:r>
    </w:p>
    <w:tbl>
      <w:tblPr>
        <w:tblStyle w:val="a5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3BE4F4EF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667BF14D" w14:textId="77777777" w:rsidR="0061486C" w:rsidRDefault="00040AB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Studenti su obvezni redovito pohađati nastavu.</w:t>
            </w:r>
          </w:p>
        </w:tc>
      </w:tr>
    </w:tbl>
    <w:p w14:paraId="59955482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50D7D757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Ispit (način polaganja ispita, opis pisanog/usmenog/praktičnog dijela ispita, način bodovanja, kriterij ocjenjivanja):</w:t>
      </w:r>
    </w:p>
    <w:tbl>
      <w:tblPr>
        <w:tblStyle w:val="a6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1472D529" w14:textId="77777777" w:rsidTr="39413878">
        <w:trPr>
          <w:trHeight w:val="426"/>
        </w:trPr>
        <w:tc>
          <w:tcPr>
            <w:tcW w:w="884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36D15D3" w14:textId="77777777" w:rsidR="0061486C" w:rsidRDefault="00040AB0" w:rsidP="39413878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 w:rsidRPr="39413878"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ECTS bodovni sustav ocjenjivanja:</w:t>
            </w:r>
          </w:p>
          <w:p w14:paraId="0AEB04B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Ocjenjivanje studenata provodi se prema važećem </w:t>
            </w:r>
            <w:r>
              <w:rPr>
                <w:rFonts w:ascii="Arial Narrow" w:eastAsia="Arial Narrow" w:hAnsi="Arial Narrow" w:cs="Arial Narrow"/>
                <w:b/>
              </w:rPr>
              <w:t>Pravilniku o studijima Sveučilišta u Rijeci</w:t>
            </w:r>
            <w:r>
              <w:rPr>
                <w:rFonts w:ascii="Arial Narrow" w:eastAsia="Arial Narrow" w:hAnsi="Arial Narrow" w:cs="Arial Narrow"/>
              </w:rPr>
              <w:t xml:space="preserve">. </w:t>
            </w:r>
          </w:p>
          <w:p w14:paraId="75218C4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230F0318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Studenti  od 100% ocjenskih bodova tijekom nastave mogu ostvariti najviše </w:t>
            </w:r>
            <w:r>
              <w:rPr>
                <w:rFonts w:ascii="Arial Narrow" w:eastAsia="Arial Narrow" w:hAnsi="Arial Narrow" w:cs="Arial Narrow"/>
                <w:b/>
              </w:rPr>
              <w:t>50% ocjenskih bodova</w:t>
            </w:r>
            <w:r>
              <w:rPr>
                <w:rFonts w:ascii="Arial Narrow" w:eastAsia="Arial Narrow" w:hAnsi="Arial Narrow" w:cs="Arial Narrow"/>
              </w:rPr>
              <w:t xml:space="preserve">, dok se preostalih </w:t>
            </w:r>
            <w:r>
              <w:rPr>
                <w:rFonts w:ascii="Arial Narrow" w:eastAsia="Arial Narrow" w:hAnsi="Arial Narrow" w:cs="Arial Narrow"/>
                <w:b/>
              </w:rPr>
              <w:t>50% ocjenskih bodova</w:t>
            </w:r>
            <w:r>
              <w:rPr>
                <w:rFonts w:ascii="Arial Narrow" w:eastAsia="Arial Narrow" w:hAnsi="Arial Narrow" w:cs="Arial Narrow"/>
              </w:rPr>
              <w:t xml:space="preserve"> ostvaruje na završnom ispitu koji obuhvaća pismeni i usmeni ispit.  </w:t>
            </w:r>
          </w:p>
          <w:p w14:paraId="11F662E6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43CC75B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Ocjenjivanje studenata vrši se primjenom ECTS (A-F) i brojčanog sustava (5-1). Ocjenjivanje u ECTS sustavu izvodi se </w:t>
            </w:r>
            <w:r>
              <w:rPr>
                <w:rFonts w:ascii="Arial Narrow" w:eastAsia="Arial Narrow" w:hAnsi="Arial Narrow" w:cs="Arial Narrow"/>
                <w:b/>
              </w:rPr>
              <w:t>apsolutnom raspodjelom</w:t>
            </w:r>
            <w:r>
              <w:rPr>
                <w:rFonts w:ascii="Arial Narrow" w:eastAsia="Arial Narrow" w:hAnsi="Arial Narrow" w:cs="Arial Narrow"/>
              </w:rPr>
              <w:t xml:space="preserve">, te prema </w:t>
            </w:r>
            <w:r>
              <w:rPr>
                <w:rFonts w:ascii="Arial Narrow" w:eastAsia="Arial Narrow" w:hAnsi="Arial Narrow" w:cs="Arial Narrow"/>
                <w:b/>
              </w:rPr>
              <w:t>stručnim kriterijima ocjenjivanja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1AB8B192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Od maksimalnih 50% ocjenskih bodova koje je moguće ostvariti tijekom nastave, student mora ostvariti minimalno 50% ocjenskih bodova da bi pristupio završnom ispitu, pod uvjetom da je pozitivno ocijenjen po svim elementima ocjenjivanja kroz nastavu.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3A80FAC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01210B0C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 koji je ostvario između 30 i 49,9% ocjenskih bodova imat će priliku za jedan popravni međuispit te ako na tom međuispitu zadovolji, može pristupiti završnom ispitu s početnih 30% ocjenskih bodova prikupljenih tijekom nastave.</w:t>
            </w:r>
          </w:p>
          <w:p w14:paraId="6BB176A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  koji je ostvario manje od 29,9% ocjenskih bodova (F ocjenska kategorija) nema pravo izlaska na završni ispit te mora ponovno upisati predmet u sljedećoj akademskoj godini.</w:t>
            </w:r>
          </w:p>
          <w:p w14:paraId="1222578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A84166E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Ocjenske bodove student stječe na sljedeći način:</w:t>
            </w:r>
          </w:p>
          <w:p w14:paraId="485D4BA2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 Tijekom nastave vrednuje se (maksimalno 50% ocjenskih bodova):</w:t>
            </w:r>
          </w:p>
          <w:p w14:paraId="3E2B5F3E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a) pohađanje nastave (do 5 ocjenskih bodova)</w:t>
            </w:r>
          </w:p>
          <w:p w14:paraId="20F19BC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b) seminarski rad (do 35 ocjenskih  bodova)</w:t>
            </w:r>
          </w:p>
          <w:p w14:paraId="6FF0E08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c) aktivnost na vježbama (do 10 ocjenskih bodova)</w:t>
            </w:r>
          </w:p>
          <w:p w14:paraId="06E180D8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1418992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a) Pohađanje nastave </w:t>
            </w:r>
          </w:p>
          <w:p w14:paraId="0EB7B62D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Nazočnost na predavanjima i seminarima je obvezna, a student može izostati s </w:t>
            </w:r>
            <w:r>
              <w:rPr>
                <w:rFonts w:ascii="Arial Narrow" w:eastAsia="Arial Narrow" w:hAnsi="Arial Narrow" w:cs="Arial Narrow"/>
                <w:b/>
              </w:rPr>
              <w:t>30% nastave isključivo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zbog zdravstvenih razloga </w:t>
            </w:r>
            <w:r>
              <w:rPr>
                <w:rFonts w:ascii="Arial Narrow" w:eastAsia="Arial Narrow" w:hAnsi="Arial Narrow" w:cs="Arial Narrow"/>
              </w:rPr>
              <w:t xml:space="preserve">što opravdava liječničkom ispričnicom. </w:t>
            </w:r>
          </w:p>
          <w:p w14:paraId="38D4836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Ukoliko student opravdano ili neopravdano izostane s </w:t>
            </w:r>
            <w:r>
              <w:rPr>
                <w:rFonts w:ascii="Arial Narrow" w:eastAsia="Arial Narrow" w:hAnsi="Arial Narrow" w:cs="Arial Narrow"/>
                <w:b/>
              </w:rPr>
              <w:t xml:space="preserve">više od 30% nastave </w:t>
            </w:r>
            <w:r>
              <w:rPr>
                <w:rFonts w:ascii="Arial Narrow" w:eastAsia="Arial Narrow" w:hAnsi="Arial Narrow" w:cs="Arial Narrow"/>
              </w:rPr>
              <w:t>ne može nastaviti praćenje kolegija te gubi mogućnost izlaska na završni ispit. Time je prikupio 0% ocjenskih bodova i ocijenjen je ocjenom F. Pohađanje nastave (predavanja i seminari) boduje se na sljedeći način:</w:t>
            </w:r>
          </w:p>
          <w:p w14:paraId="4BC138CB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7"/>
              <w:tblW w:w="861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61486C" w14:paraId="6B4FF7B4" w14:textId="77777777">
              <w:tc>
                <w:tcPr>
                  <w:tcW w:w="4306" w:type="dxa"/>
                </w:tcPr>
                <w:p w14:paraId="4EAC96B1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Ocjena (% neopravdani izostanci)</w:t>
                  </w:r>
                </w:p>
              </w:tc>
              <w:tc>
                <w:tcPr>
                  <w:tcW w:w="4306" w:type="dxa"/>
                </w:tcPr>
                <w:p w14:paraId="4E1DE110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% ocjenski bodovi</w:t>
                  </w:r>
                </w:p>
              </w:tc>
            </w:tr>
            <w:tr w:rsidR="0061486C" w14:paraId="2417F58E" w14:textId="77777777">
              <w:tc>
                <w:tcPr>
                  <w:tcW w:w="4306" w:type="dxa"/>
                </w:tcPr>
                <w:p w14:paraId="75DEACDF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5 (0%)</w:t>
                  </w:r>
                </w:p>
              </w:tc>
              <w:tc>
                <w:tcPr>
                  <w:tcW w:w="4306" w:type="dxa"/>
                </w:tcPr>
                <w:p w14:paraId="7A9AEA35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5</w:t>
                  </w:r>
                </w:p>
              </w:tc>
            </w:tr>
            <w:tr w:rsidR="0061486C" w14:paraId="30E69474" w14:textId="77777777">
              <w:tc>
                <w:tcPr>
                  <w:tcW w:w="4306" w:type="dxa"/>
                </w:tcPr>
                <w:p w14:paraId="46341DA1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 (do 10%)</w:t>
                  </w:r>
                </w:p>
              </w:tc>
              <w:tc>
                <w:tcPr>
                  <w:tcW w:w="4306" w:type="dxa"/>
                </w:tcPr>
                <w:p w14:paraId="5861898C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4</w:t>
                  </w:r>
                </w:p>
              </w:tc>
            </w:tr>
            <w:tr w:rsidR="0061486C" w14:paraId="1E6D25E8" w14:textId="77777777">
              <w:tc>
                <w:tcPr>
                  <w:tcW w:w="4306" w:type="dxa"/>
                </w:tcPr>
                <w:p w14:paraId="18DA02C1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 (do 20%)</w:t>
                  </w:r>
                </w:p>
              </w:tc>
              <w:tc>
                <w:tcPr>
                  <w:tcW w:w="4306" w:type="dxa"/>
                </w:tcPr>
                <w:p w14:paraId="7EA86D11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3</w:t>
                  </w:r>
                </w:p>
              </w:tc>
            </w:tr>
            <w:tr w:rsidR="0061486C" w14:paraId="0218C3B3" w14:textId="77777777">
              <w:tc>
                <w:tcPr>
                  <w:tcW w:w="4306" w:type="dxa"/>
                </w:tcPr>
                <w:p w14:paraId="5C53EB27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2 (do 30%)</w:t>
                  </w:r>
                </w:p>
              </w:tc>
              <w:tc>
                <w:tcPr>
                  <w:tcW w:w="4306" w:type="dxa"/>
                </w:tcPr>
                <w:p w14:paraId="1A712803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2</w:t>
                  </w:r>
                </w:p>
              </w:tc>
            </w:tr>
            <w:tr w:rsidR="0061486C" w14:paraId="789D5C9A" w14:textId="77777777">
              <w:tc>
                <w:tcPr>
                  <w:tcW w:w="4306" w:type="dxa"/>
                </w:tcPr>
                <w:p w14:paraId="0B185DE2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1 (više od 30%)</w:t>
                  </w:r>
                </w:p>
              </w:tc>
              <w:tc>
                <w:tcPr>
                  <w:tcW w:w="4306" w:type="dxa"/>
                </w:tcPr>
                <w:p w14:paraId="40D64EE4" w14:textId="77777777" w:rsidR="0061486C" w:rsidRDefault="00040AB0">
                  <w:pPr>
                    <w:spacing w:after="0" w:line="240" w:lineRule="auto"/>
                    <w:ind w:left="0" w:hanging="2"/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0</w:t>
                  </w:r>
                </w:p>
              </w:tc>
            </w:tr>
          </w:tbl>
          <w:p w14:paraId="47F6846B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5742DC1B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B02CC7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b) Seminarski rad </w:t>
            </w:r>
          </w:p>
          <w:p w14:paraId="756B47E6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 treba napisati seminarski rad i iz njega pripremiti i održati prezentaciju na osnovu čega može ostvariti maksimalno 35% ocjenskih bodova. Pojedinačno se ocjenjuje sadržaj i stil napisanog seminarskog rada te prezentacija istog.</w:t>
            </w:r>
          </w:p>
          <w:p w14:paraId="2FB22BC1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614565D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c) Vježbe </w:t>
            </w:r>
          </w:p>
          <w:p w14:paraId="3E6134C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 je obvezan pohađati vježbe redovito prema izrađenom rasporedu i biti aktivno uključen u njihovo izvođenje. Elementi koji se ocjenjuju su rad u timu, inicijativa i interes,  pravodobnost i redovitost dolaženja na vježbe te teorijska priprema i učenje i primjena naučenog.</w:t>
            </w:r>
          </w:p>
          <w:p w14:paraId="3231EB24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401696CD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3DA3FE54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 Na završnom ispitu vrednuje se pismeni ispit kojim se može ostvariti maksimalno 50% ocjenskih bodova. </w:t>
            </w:r>
          </w:p>
          <w:p w14:paraId="5760BDC5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Pismeni ispit se sastoji od pitanja s višestrukim izborom, nadopunjavanjem i esejskih pitanja. Prag prolaznosti je 50%, a ocjenski bodovi se dodjeljuju u odnosu na postotak točnih odgovora od 25 za 50% do 50 bodova za 100% uspješno riješen ispit.</w:t>
            </w:r>
          </w:p>
          <w:p w14:paraId="355D25EE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5184DC7F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Konačna ocjena</w:t>
            </w:r>
            <w:r>
              <w:rPr>
                <w:rFonts w:ascii="Arial Narrow" w:eastAsia="Arial Narrow" w:hAnsi="Arial Narrow" w:cs="Arial Narrow"/>
              </w:rPr>
              <w:t xml:space="preserve"> je postotak usvojenog znanja, vještina i kompetencija kroz nastavu i završni ispit odnosno donosi se na temelju zbroja svih ocjenskih bodova ECTS sustava prema kriteriju:</w:t>
            </w:r>
          </w:p>
          <w:p w14:paraId="710BE773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70BB1585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 = 90 - 100% ocjenskih bodova</w:t>
            </w:r>
          </w:p>
          <w:p w14:paraId="54357B23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 = 75 - 89,9%  </w:t>
            </w:r>
          </w:p>
          <w:p w14:paraId="22C1D63E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 = 60 - 74,9%</w:t>
            </w:r>
          </w:p>
          <w:p w14:paraId="0144CAEA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 = 50 - 59,9%</w:t>
            </w:r>
          </w:p>
          <w:p w14:paraId="472923F0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F =   0 - 49,9%</w:t>
            </w:r>
          </w:p>
          <w:p w14:paraId="1054791F" w14:textId="77777777" w:rsidR="0061486C" w:rsidRDefault="0061486C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13B74B6B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Ocjene u ECTS sustavu prevode se u brojčani sustav na sljedeći način:</w:t>
            </w:r>
          </w:p>
          <w:p w14:paraId="79D50157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 = izvrstan (5)</w:t>
            </w:r>
          </w:p>
          <w:p w14:paraId="7BA14CA8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 = vrlo dobar (4)</w:t>
            </w:r>
          </w:p>
          <w:p w14:paraId="7606B227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 = dobar (3)</w:t>
            </w:r>
          </w:p>
          <w:p w14:paraId="79ED7C5F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 = dovoljan (2)</w:t>
            </w:r>
          </w:p>
          <w:p w14:paraId="26C9529B" w14:textId="77777777" w:rsidR="0061486C" w:rsidRDefault="00040AB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F = nedovoljan (1)</w:t>
            </w:r>
          </w:p>
        </w:tc>
      </w:tr>
    </w:tbl>
    <w:p w14:paraId="14683900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7D5F63D4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Mogućnost izvođenja nastave na stranom jeziku:</w:t>
      </w:r>
    </w:p>
    <w:tbl>
      <w:tblPr>
        <w:tblStyle w:val="a8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55D80171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4F85AA02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Postoji mogućnost izvođenja nastave na engleskom jeziku.</w:t>
            </w:r>
          </w:p>
        </w:tc>
      </w:tr>
    </w:tbl>
    <w:p w14:paraId="5ABC2969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7F8D876B" w14:textId="77777777" w:rsidR="0061486C" w:rsidRDefault="00040AB0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Ostale napomene (vezane uz kolegij) važne za studente:</w:t>
      </w:r>
    </w:p>
    <w:tbl>
      <w:tblPr>
        <w:tblStyle w:val="a9"/>
        <w:tblW w:w="88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61486C" w14:paraId="1F62D296" w14:textId="77777777">
        <w:trPr>
          <w:trHeight w:val="426"/>
        </w:trPr>
        <w:tc>
          <w:tcPr>
            <w:tcW w:w="8843" w:type="dxa"/>
            <w:tcBorders>
              <w:top w:val="single" w:sz="8" w:space="0" w:color="000000"/>
              <w:bottom w:val="single" w:sz="8" w:space="0" w:color="000000"/>
            </w:tcBorders>
          </w:tcPr>
          <w:p w14:paraId="739111BF" w14:textId="77777777" w:rsidR="0061486C" w:rsidRDefault="00040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Remećenje nastave mobitelom i ulascima-izlascima nije dopušteno. Tolerira se kašnjenje od 5 minuta. </w:t>
            </w:r>
          </w:p>
        </w:tc>
      </w:tr>
    </w:tbl>
    <w:p w14:paraId="2D358442" w14:textId="77777777" w:rsidR="0061486C" w:rsidRDefault="0061486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4E4F6C25" w14:textId="48D20DE4" w:rsidR="0061486C" w:rsidRDefault="00040AB0">
      <w:pPr>
        <w:ind w:left="1" w:hanging="3"/>
        <w:rPr>
          <w:rFonts w:ascii="Arial Narrow" w:eastAsia="Arial Narrow" w:hAnsi="Arial Narrow" w:cs="Arial Narrow"/>
          <w:sz w:val="32"/>
          <w:szCs w:val="32"/>
        </w:rPr>
      </w:pPr>
      <w:r w:rsidRPr="39413878">
        <w:rPr>
          <w:rFonts w:ascii="Arial Narrow" w:eastAsia="Arial Narrow" w:hAnsi="Arial Narrow" w:cs="Arial Narrow"/>
          <w:b/>
          <w:bCs/>
          <w:sz w:val="32"/>
          <w:szCs w:val="32"/>
        </w:rPr>
        <w:t>SATNICA IZVOĐENJA NASTAVE (za akademsku 202</w:t>
      </w:r>
      <w:r w:rsidR="44F33D63" w:rsidRPr="39413878">
        <w:rPr>
          <w:rFonts w:ascii="Arial Narrow" w:eastAsia="Arial Narrow" w:hAnsi="Arial Narrow" w:cs="Arial Narrow"/>
          <w:b/>
          <w:bCs/>
          <w:sz w:val="32"/>
          <w:szCs w:val="32"/>
        </w:rPr>
        <w:t>2</w:t>
      </w:r>
      <w:r w:rsidRPr="39413878">
        <w:rPr>
          <w:rFonts w:ascii="Arial Narrow" w:eastAsia="Arial Narrow" w:hAnsi="Arial Narrow" w:cs="Arial Narrow"/>
          <w:b/>
          <w:bCs/>
          <w:sz w:val="32"/>
          <w:szCs w:val="32"/>
        </w:rPr>
        <w:t>./202</w:t>
      </w:r>
      <w:r w:rsidR="60C767FB" w:rsidRPr="39413878">
        <w:rPr>
          <w:rFonts w:ascii="Arial Narrow" w:eastAsia="Arial Narrow" w:hAnsi="Arial Narrow" w:cs="Arial Narrow"/>
          <w:b/>
          <w:bCs/>
          <w:sz w:val="32"/>
          <w:szCs w:val="32"/>
        </w:rPr>
        <w:t>3</w:t>
      </w:r>
      <w:r w:rsidRPr="39413878">
        <w:rPr>
          <w:rFonts w:ascii="Arial Narrow" w:eastAsia="Arial Narrow" w:hAnsi="Arial Narrow" w:cs="Arial Narrow"/>
          <w:b/>
          <w:bCs/>
          <w:sz w:val="32"/>
          <w:szCs w:val="32"/>
        </w:rPr>
        <w:t>. godinu)</w:t>
      </w:r>
    </w:p>
    <w:tbl>
      <w:tblPr>
        <w:tblStyle w:val="aa"/>
        <w:tblW w:w="9606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63"/>
        <w:gridCol w:w="1585"/>
        <w:gridCol w:w="1873"/>
        <w:gridCol w:w="2959"/>
      </w:tblGrid>
      <w:tr w:rsidR="0061486C" w14:paraId="795B1005" w14:textId="77777777" w:rsidTr="410276D7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F4A8FF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Datum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042B82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Predavanja (vrijeme i mjesto)</w:t>
            </w: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05F125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Seminari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(vrijeme i mjesto)</w:t>
            </w: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00E6E4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Vježbe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(vrijeme i mjesto)</w:t>
            </w: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A6997D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Nastavnik</w:t>
            </w:r>
          </w:p>
        </w:tc>
      </w:tr>
      <w:tr w:rsidR="0061486C" w14:paraId="1F945E41" w14:textId="77777777" w:rsidTr="410276D7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29830" w14:textId="1E557DC1" w:rsidR="0061486C" w:rsidRDefault="673C0ADB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10276D7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 w:rsidR="1A604D56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9</w:t>
            </w:r>
            <w:r w:rsidR="00040AB0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 w:rsidR="23B9A028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 w:rsidR="00040AB0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2.202</w:t>
            </w:r>
            <w:r w:rsidR="6BDFB77A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0040AB0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53364" w14:textId="4FF8B01F" w:rsidR="0061486C" w:rsidRDefault="00040AB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P1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-P5</w:t>
            </w:r>
          </w:p>
          <w:p w14:paraId="3E6167E2" w14:textId="755445FA" w:rsidR="0061486C" w:rsidRDefault="00040AB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380C4EF5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 w:rsidR="28EEB488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379E99FA" w14:textId="55C7733D" w:rsidR="0061486C" w:rsidRDefault="00040AB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 w:rsidR="1B1652B3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</w:t>
            </w:r>
            <w:r w:rsidR="0064087B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5D82C" w14:textId="77777777" w:rsidR="0061486C" w:rsidRDefault="0061486C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2ED58" w14:textId="77777777" w:rsidR="0061486C" w:rsidRDefault="0061486C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95B68" w14:textId="64F0D6CD" w:rsidR="0061486C" w:rsidRDefault="00040AB0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Izv. prof. dr. sc. Vesna</w:t>
            </w:r>
            <w:r w:rsidR="74FD6726" w:rsidRPr="3941387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Šendula 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Jengić</w:t>
            </w:r>
          </w:p>
        </w:tc>
      </w:tr>
      <w:tr w:rsidR="002C7862" w14:paraId="62F0EC0F" w14:textId="77777777" w:rsidTr="410276D7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F6DFC" w14:textId="64C5357B" w:rsidR="002C7862" w:rsidRDefault="3256F326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10276D7">
              <w:rPr>
                <w:rFonts w:ascii="Arial Narrow" w:eastAsia="Arial Narrow" w:hAnsi="Arial Narrow" w:cs="Arial Narrow"/>
                <w:sz w:val="24"/>
                <w:szCs w:val="24"/>
              </w:rPr>
              <w:t>10</w:t>
            </w:r>
            <w:r w:rsidR="097DFA34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 w:rsidR="128B6195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 w:rsidR="097DFA34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2.202</w:t>
            </w:r>
            <w:r w:rsidR="768DDE69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97DFA34" w:rsidRPr="410276D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CF6EE" w14:textId="7C84A4A7" w:rsidR="002C7862" w:rsidRDefault="097DFA34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P6-P10</w:t>
            </w:r>
          </w:p>
          <w:p w14:paraId="53B9FAF3" w14:textId="2667A879" w:rsidR="002C7862" w:rsidRDefault="097DFA34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22224E2F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 w:rsidR="13420D52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3A2B3543" w14:textId="7107F8D0" w:rsidR="002C7862" w:rsidRDefault="2E3BF32C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 w:rsidR="129ED15B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P1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72794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A6233E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2F07F" w14:textId="6AB9752F" w:rsidR="002C7862" w:rsidRDefault="7B63FD8A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Izv. prof. dr. sc. Vesna Šendula Jengić</w:t>
            </w:r>
          </w:p>
        </w:tc>
      </w:tr>
      <w:tr w:rsidR="002C7862" w14:paraId="757DF465" w14:textId="77777777" w:rsidTr="410276D7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0A34E" w14:textId="1B2F760B" w:rsidR="002C7862" w:rsidRDefault="3E72E559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 w:rsidR="37837F8E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.02.2023</w:t>
            </w:r>
            <w:r w:rsidR="17E42867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5A9F3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45951D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6381B" w14:textId="0704CB3B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V1- V5</w:t>
            </w:r>
          </w:p>
          <w:p w14:paraId="69530A9F" w14:textId="64C500AC" w:rsidR="002C7862" w:rsidRDefault="097DFA34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12:00-1</w:t>
            </w:r>
            <w:r w:rsidR="53EA918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31CB530C" w14:textId="1182B263" w:rsidR="002C7862" w:rsidRDefault="097DFA34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Grupa A – </w:t>
            </w:r>
            <w:r w:rsidR="580EA487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  <w:p w14:paraId="603DD2AB" w14:textId="5BC11A5D" w:rsidR="002C7862" w:rsidRDefault="097DFA34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Grupa B – </w:t>
            </w:r>
            <w:r w:rsidR="456EAEAF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P5</w:t>
            </w: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D75439" w14:textId="16884644" w:rsidR="12092C3D" w:rsidRDefault="12092C3D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Izv. prof. dr. sc. Vesna Šendula Jengić</w:t>
            </w:r>
          </w:p>
          <w:p w14:paraId="10FA82F0" w14:textId="0518B283" w:rsidR="002C7862" w:rsidRDefault="7EDE15EB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1E51E79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Doc. </w:t>
            </w:r>
            <w:r w:rsidR="097DFA34" w:rsidRPr="1E51E791">
              <w:rPr>
                <w:rFonts w:ascii="Arial Narrow" w:eastAsia="Arial Narrow" w:hAnsi="Arial Narrow" w:cs="Arial Narrow"/>
                <w:sz w:val="24"/>
                <w:szCs w:val="24"/>
              </w:rPr>
              <w:t>dr. sc. Aleksandra Stevanović</w:t>
            </w:r>
          </w:p>
        </w:tc>
      </w:tr>
      <w:tr w:rsidR="002C7862" w14:paraId="43B4129F" w14:textId="77777777" w:rsidTr="410276D7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5C445" w14:textId="15E56D78" w:rsidR="002C7862" w:rsidRDefault="3C7A9343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21</w:t>
            </w:r>
            <w:r w:rsidR="74083443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.02.2023</w:t>
            </w:r>
            <w:r w:rsidR="17E42867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177563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0FF4D94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FEED8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ACAA1" w14:textId="7BBB591F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V6-V10</w:t>
            </w:r>
          </w:p>
          <w:p w14:paraId="2D8C6D90" w14:textId="0A6EE39D" w:rsidR="002C7862" w:rsidRDefault="097DFA34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14D086B1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 w:rsidR="190F72A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530CC760" w14:textId="1182B263" w:rsidR="002C7862" w:rsidRDefault="6706160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Grupa A – P4</w:t>
            </w:r>
          </w:p>
          <w:p w14:paraId="5325118D" w14:textId="39E680FA" w:rsidR="002C7862" w:rsidRDefault="6706160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Grupa B – P5</w:t>
            </w: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F21C4" w14:textId="08F6CE30" w:rsidR="002C7862" w:rsidRDefault="3D56976D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Izv. prof. dr. sc. Vesna Šendula Jengić</w:t>
            </w:r>
          </w:p>
          <w:p w14:paraId="555F4A59" w14:textId="3D35C6D5" w:rsidR="002C7862" w:rsidRDefault="097DFA34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1E51E79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dr. sc. </w:t>
            </w:r>
            <w:r w:rsidR="4CF74370" w:rsidRPr="1E51E791">
              <w:rPr>
                <w:rFonts w:ascii="Arial Narrow" w:eastAsia="Arial Narrow" w:hAnsi="Arial Narrow" w:cs="Arial Narrow"/>
                <w:sz w:val="24"/>
                <w:szCs w:val="24"/>
              </w:rPr>
              <w:t>Nikola Babić</w:t>
            </w:r>
          </w:p>
        </w:tc>
      </w:tr>
      <w:tr w:rsidR="002C7862" w14:paraId="3ED0DA5E" w14:textId="77777777" w:rsidTr="410276D7">
        <w:trPr>
          <w:jc w:val="center"/>
        </w:trPr>
        <w:tc>
          <w:tcPr>
            <w:tcW w:w="1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B32E1" w14:textId="713FB868" w:rsidR="002C7862" w:rsidRDefault="0A491800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  <w:r w:rsidR="336809E3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.02.2023</w:t>
            </w:r>
            <w:r w:rsidR="097DFA34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BC8C3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1D7C0" w14:textId="77777777" w:rsidR="002C7862" w:rsidRDefault="002C7862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A1DAE0" w14:textId="5CEEB11B" w:rsidR="003E5881" w:rsidRDefault="003E5881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S1-S5</w:t>
            </w:r>
          </w:p>
          <w:p w14:paraId="7CEEC4C7" w14:textId="71630682" w:rsidR="002C7862" w:rsidRDefault="097DFA34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2928B190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:00-1</w:t>
            </w:r>
            <w:r w:rsidR="3F8E2C89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:00</w:t>
            </w:r>
          </w:p>
          <w:p w14:paraId="6D871655" w14:textId="1182B263" w:rsidR="002C7862" w:rsidRDefault="2BB298AF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Grupa A – P4</w:t>
            </w:r>
          </w:p>
          <w:p w14:paraId="55E5BDF6" w14:textId="32276C41" w:rsidR="002C7862" w:rsidRDefault="2BB298AF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Grupa B – P5</w:t>
            </w:r>
          </w:p>
        </w:tc>
        <w:tc>
          <w:tcPr>
            <w:tcW w:w="2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5E05B" w14:textId="06ED32CE" w:rsidR="42247AD7" w:rsidRDefault="42247AD7" w:rsidP="39413878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Izv. prof. dr. sc. Vesna Šendula Jengić</w:t>
            </w:r>
          </w:p>
          <w:p w14:paraId="6F919367" w14:textId="2BD88C06" w:rsidR="002C7862" w:rsidRDefault="02EE011A" w:rsidP="002C7862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1E51E791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Doc. </w:t>
            </w:r>
            <w:r w:rsidR="097DFA34" w:rsidRPr="1E51E791">
              <w:rPr>
                <w:rFonts w:ascii="Arial Narrow" w:eastAsia="Arial Narrow" w:hAnsi="Arial Narrow" w:cs="Arial Narrow"/>
                <w:sz w:val="24"/>
                <w:szCs w:val="24"/>
              </w:rPr>
              <w:t>dr. sc. Aleksandra Stevanović</w:t>
            </w:r>
          </w:p>
        </w:tc>
      </w:tr>
    </w:tbl>
    <w:p w14:paraId="79162499" w14:textId="77777777" w:rsidR="0061486C" w:rsidRDefault="006148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499" w:hanging="2"/>
        <w:jc w:val="center"/>
        <w:rPr>
          <w:rFonts w:ascii="Arial Narrow" w:eastAsia="Arial Narrow" w:hAnsi="Arial Narrow" w:cs="Arial Narrow"/>
          <w:color w:val="000000"/>
        </w:rPr>
      </w:pPr>
    </w:p>
    <w:p w14:paraId="6122E0C8" w14:textId="25CC3FDC" w:rsidR="0061486C" w:rsidRDefault="00565981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</w:t>
      </w:r>
      <w:r w:rsidR="00040AB0">
        <w:rPr>
          <w:rFonts w:ascii="Arial Narrow" w:eastAsia="Arial Narrow" w:hAnsi="Arial Narrow" w:cs="Arial Narrow"/>
          <w:b/>
        </w:rPr>
        <w:t>opis predavanja, seminara i vježbi:</w:t>
      </w:r>
    </w:p>
    <w:tbl>
      <w:tblPr>
        <w:tblStyle w:val="ab"/>
        <w:tblW w:w="960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4981"/>
        <w:gridCol w:w="1701"/>
        <w:gridCol w:w="2127"/>
      </w:tblGrid>
      <w:tr w:rsidR="0061486C" w14:paraId="22FA1555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12164D8C" w14:textId="77777777" w:rsidR="0061486C" w:rsidRDefault="0061486C">
            <w:pPr>
              <w:spacing w:before="40" w:after="4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7CA9B51E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1596481F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4159896E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Mjesto održavanja</w:t>
            </w:r>
          </w:p>
        </w:tc>
      </w:tr>
      <w:tr w:rsidR="0061486C" w14:paraId="09C51C7E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12595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BBECF" w14:textId="77777777" w:rsidR="0061486C" w:rsidRDefault="00040AB0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Uvod u krizno komuniciranje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40ACE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F4133" w14:textId="3C825EE1" w:rsidR="0061486C" w:rsidRDefault="00565981" w:rsidP="39413878">
            <w:pPr>
              <w:ind w:left="0" w:hanging="2"/>
              <w:jc w:val="center"/>
            </w:pPr>
            <w:r w:rsidRPr="39413878">
              <w:t>P2</w:t>
            </w:r>
          </w:p>
        </w:tc>
      </w:tr>
      <w:tr w:rsidR="0061486C" w14:paraId="5ED13EA0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2D4E1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P2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DA40A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Vrste i elementi krize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AE77B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F16FA" w14:textId="4946EF93" w:rsidR="0061486C" w:rsidRDefault="00565981" w:rsidP="39413878">
            <w:pPr>
              <w:ind w:left="0" w:hanging="2"/>
              <w:jc w:val="center"/>
            </w:pPr>
            <w:r w:rsidRPr="39413878">
              <w:t>P2</w:t>
            </w:r>
          </w:p>
        </w:tc>
      </w:tr>
      <w:tr w:rsidR="0061486C" w14:paraId="3547F57C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C56B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88FF7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Psihologija i kriza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7C183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77CB5" w14:textId="4161B30B" w:rsidR="0061486C" w:rsidRDefault="00565981" w:rsidP="39413878">
            <w:pPr>
              <w:ind w:left="0" w:hanging="2"/>
              <w:jc w:val="center"/>
            </w:pPr>
            <w:r w:rsidRPr="39413878">
              <w:t>P2</w:t>
            </w:r>
          </w:p>
        </w:tc>
      </w:tr>
      <w:tr w:rsidR="0061486C" w14:paraId="2C9291D7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165B3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73AB9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krizne komunikacije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4BBFA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C2775" w14:textId="5C1E8243" w:rsidR="0061486C" w:rsidRDefault="00565981" w:rsidP="39413878">
            <w:pPr>
              <w:ind w:left="0" w:hanging="2"/>
              <w:jc w:val="center"/>
            </w:pPr>
            <w:r w:rsidRPr="39413878">
              <w:t>P2</w:t>
            </w:r>
          </w:p>
        </w:tc>
      </w:tr>
      <w:tr w:rsidR="0061486C" w14:paraId="229D1DDD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1B2E2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85069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u kriznim situacijama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18A7D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A95AF" w14:textId="1978394E" w:rsidR="0061486C" w:rsidRDefault="00565981" w:rsidP="39413878">
            <w:pPr>
              <w:ind w:left="0" w:hanging="2"/>
              <w:jc w:val="center"/>
            </w:pPr>
            <w:r w:rsidRPr="39413878">
              <w:t>P2</w:t>
            </w:r>
          </w:p>
        </w:tc>
      </w:tr>
      <w:tr w:rsidR="0061486C" w14:paraId="46EBE472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F5F1C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07503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Interna i interprofesionalna komunikacija u kriznim situacijama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5C4A4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590AD" w14:textId="6A84CBA5" w:rsidR="0061486C" w:rsidRDefault="00565981" w:rsidP="39413878">
            <w:pPr>
              <w:ind w:left="0" w:hanging="2"/>
              <w:jc w:val="center"/>
            </w:pPr>
            <w:r w:rsidRPr="39413878">
              <w:t>P</w:t>
            </w:r>
            <w:r w:rsidR="1533EE71" w:rsidRPr="39413878">
              <w:t>1</w:t>
            </w:r>
          </w:p>
        </w:tc>
      </w:tr>
      <w:tr w:rsidR="0061486C" w14:paraId="20B9D113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7D652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5F555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Uloge dionika u kriznom komuniciranju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1AD26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C5A88" w14:textId="78366F6F" w:rsidR="0061486C" w:rsidRDefault="680516A0" w:rsidP="39413878">
            <w:pPr>
              <w:ind w:left="0" w:hanging="2"/>
              <w:jc w:val="center"/>
            </w:pPr>
            <w:r w:rsidRPr="39413878">
              <w:t>P1</w:t>
            </w:r>
          </w:p>
        </w:tc>
      </w:tr>
      <w:tr w:rsidR="0061486C" w14:paraId="1D569782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68C30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CCF74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s medijima i javnošću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F4997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70564" w14:textId="6660AAD6" w:rsidR="0061486C" w:rsidRDefault="2FCA041A" w:rsidP="39413878">
            <w:pPr>
              <w:ind w:left="0" w:hanging="2"/>
              <w:jc w:val="center"/>
            </w:pPr>
            <w:r w:rsidRPr="39413878">
              <w:t>P1</w:t>
            </w:r>
          </w:p>
        </w:tc>
      </w:tr>
      <w:tr w:rsidR="0061486C" w14:paraId="1815AC5F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F2953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1197C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Društvene mreže i krizna komunikacija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B9D10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541B0" w14:textId="456C446A" w:rsidR="0061486C" w:rsidRDefault="2FCA041A" w:rsidP="39413878">
            <w:pPr>
              <w:ind w:left="0" w:hanging="2"/>
              <w:jc w:val="center"/>
            </w:pPr>
            <w:r w:rsidRPr="39413878">
              <w:t>P1</w:t>
            </w:r>
          </w:p>
        </w:tc>
      </w:tr>
      <w:tr w:rsidR="0061486C" w14:paraId="23780244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26B2B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5FC02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Analize komunikacije u kriznim situacijama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192B8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68D4F" w14:textId="237EAD51" w:rsidR="0061486C" w:rsidRDefault="60482038" w:rsidP="39413878">
            <w:pPr>
              <w:ind w:left="0" w:hanging="2"/>
              <w:jc w:val="center"/>
            </w:pPr>
            <w:r w:rsidRPr="39413878">
              <w:t>P1</w:t>
            </w:r>
          </w:p>
        </w:tc>
      </w:tr>
      <w:tr w:rsidR="0061486C" w14:paraId="5C7EC0F6" w14:textId="77777777" w:rsidTr="39413878"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4DFBBA20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4D204C25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6B15FE35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45C61E21" w14:textId="77777777" w:rsidR="0061486C" w:rsidRDefault="0061486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5BD8991" w14:textId="77777777" w:rsidR="0061486C" w:rsidRDefault="0061486C">
      <w:pPr>
        <w:ind w:left="0" w:hanging="2"/>
        <w:jc w:val="center"/>
        <w:rPr>
          <w:rFonts w:ascii="Arial Narrow" w:eastAsia="Arial Narrow" w:hAnsi="Arial Narrow" w:cs="Arial Narrow"/>
        </w:rPr>
      </w:pPr>
    </w:p>
    <w:tbl>
      <w:tblPr>
        <w:tblStyle w:val="ac"/>
        <w:tblW w:w="960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994"/>
        <w:gridCol w:w="1701"/>
        <w:gridCol w:w="2127"/>
      </w:tblGrid>
      <w:tr w:rsidR="0061486C" w14:paraId="16324527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3533E3D" w14:textId="77777777" w:rsidR="0061486C" w:rsidRDefault="0061486C">
            <w:pPr>
              <w:spacing w:before="40" w:after="4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3B879DB3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CB9B950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C07115F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Mjesto održavanja</w:t>
            </w:r>
          </w:p>
        </w:tc>
      </w:tr>
      <w:tr w:rsidR="0061486C" w14:paraId="3E1CAD14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3A244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4CDEA" w14:textId="36563725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9413878"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 w:rsidR="2960DDC7" w:rsidRPr="39413878">
              <w:rPr>
                <w:rFonts w:ascii="Arial Narrow" w:eastAsia="Arial Narrow" w:hAnsi="Arial Narrow" w:cs="Arial Narrow"/>
                <w:sz w:val="24"/>
                <w:szCs w:val="24"/>
              </w:rPr>
              <w:t>konomska i energetska kriza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C613A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AB208" w14:textId="188F40BE" w:rsidR="0061486C" w:rsidRDefault="00565981" w:rsidP="39413878">
            <w:pPr>
              <w:spacing w:after="0"/>
              <w:ind w:left="0" w:hanging="2"/>
              <w:jc w:val="center"/>
            </w:pPr>
            <w:r w:rsidRPr="39413878">
              <w:t>P</w:t>
            </w:r>
            <w:r w:rsidR="59BB37E4" w:rsidRPr="39413878">
              <w:t>4 / P5</w:t>
            </w:r>
          </w:p>
        </w:tc>
      </w:tr>
      <w:tr w:rsidR="0061486C" w14:paraId="2D6FB0E6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8BFBD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0AFF1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Primjeri lošeg kriznog komuniciranja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A9B2C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FD308" w14:textId="77B7DC89" w:rsidR="0061486C" w:rsidRDefault="17A4934A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616F7220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23CF9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9F8FE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Primjeri dobrog kriznog komuniciranja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20EA1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7EEC2" w14:textId="19B0C386" w:rsidR="0061486C" w:rsidRDefault="0FAA98BB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7B4649FD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A13F7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C9224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Glasnogovornik u kriznim situacijama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F5DC0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C4D18" w14:textId="42C31007" w:rsidR="0061486C" w:rsidRDefault="33685546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726016B5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1588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F4449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Reaktivne strategije u kriznom komuniciranju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B724B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C95E9" w14:textId="7E6A82AA" w:rsidR="0061486C" w:rsidRDefault="50906F98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62F6E86D" w14:textId="77777777" w:rsidTr="39413878">
        <w:tc>
          <w:tcPr>
            <w:tcW w:w="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6B5422C0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15C6097A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69664C2F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14859020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</w:tc>
      </w:tr>
    </w:tbl>
    <w:p w14:paraId="353F7E68" w14:textId="77777777" w:rsidR="0061486C" w:rsidRDefault="0061486C">
      <w:pPr>
        <w:ind w:left="0" w:hanging="2"/>
        <w:jc w:val="center"/>
        <w:rPr>
          <w:rFonts w:ascii="Arial Narrow" w:eastAsia="Arial Narrow" w:hAnsi="Arial Narrow" w:cs="Arial Narrow"/>
        </w:rPr>
      </w:pPr>
    </w:p>
    <w:tbl>
      <w:tblPr>
        <w:tblStyle w:val="ad"/>
        <w:tblW w:w="960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049"/>
        <w:gridCol w:w="1659"/>
        <w:gridCol w:w="2169"/>
      </w:tblGrid>
      <w:tr w:rsidR="0061486C" w14:paraId="301A15FE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FE12955" w14:textId="77777777" w:rsidR="0061486C" w:rsidRDefault="0061486C">
            <w:pPr>
              <w:spacing w:before="40" w:after="4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5BFB7BA4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9C333A5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30A11E74" w14:textId="77777777" w:rsidR="0061486C" w:rsidRDefault="00040AB0">
            <w:pPr>
              <w:spacing w:before="40" w:after="4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Mjesto održavanja</w:t>
            </w:r>
          </w:p>
        </w:tc>
      </w:tr>
      <w:tr w:rsidR="0061486C" w14:paraId="1878573D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A808B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25B71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Krizni komunikacijski tim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ADD22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24E73" w14:textId="339CA7FD" w:rsidR="0061486C" w:rsidRPr="00565981" w:rsidRDefault="7047EC33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4A9C87CD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7813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62FAB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Krizni komunikacijski plan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F8E88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BE853" w14:textId="4E57E204" w:rsidR="0061486C" w:rsidRPr="00565981" w:rsidRDefault="30F9560B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1C1C83C5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2A088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A5722C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sa specifičnim ciljnim skupinama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9EA10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526C1" w14:textId="486A8B63" w:rsidR="0061486C" w:rsidRPr="00565981" w:rsidRDefault="7FFFC1A9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4E07AA1B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7E540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228312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Interna komunikacija u krizi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B1391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A8D32" w14:textId="1726375C" w:rsidR="0061486C" w:rsidRPr="00565981" w:rsidRDefault="58757FE2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36597C97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599B7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6B508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s medijima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BCC8C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2EC21" w14:textId="22054773" w:rsidR="0061486C" w:rsidRPr="00565981" w:rsidRDefault="0F8B04B1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2830F00C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D7517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V6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1AAB9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putem Interneta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F8453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44D93" w14:textId="235B616B" w:rsidR="00565981" w:rsidRPr="00565981" w:rsidRDefault="224DD234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533D962D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5C88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V7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C0BBC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Analiza nakon krize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B19D1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A3DB1" w14:textId="7F9EAB4F" w:rsidR="0061486C" w:rsidRPr="00565981" w:rsidRDefault="3D9BC23A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1C4A3EF3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7253E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V8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CC71E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Reaktivne strategije komuniciranja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F8CAA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40329" w14:textId="67392204" w:rsidR="0061486C" w:rsidRPr="00565981" w:rsidRDefault="286E0094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405DD71F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DA58D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V9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4F1AF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Komunikacija s javnošću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889C8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ABB3C" w14:textId="398B64EA" w:rsidR="0061486C" w:rsidRPr="00565981" w:rsidRDefault="1AA0F7D1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5DFE7737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2906F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V10</w:t>
            </w: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BD9CD" w14:textId="77777777" w:rsidR="0061486C" w:rsidRDefault="00040AB0">
            <w:pPr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Usmena vs. pisana komunikacija u kriznim situacijama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F6179" w14:textId="77777777" w:rsidR="0061486C" w:rsidRDefault="00040AB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B03D3" w14:textId="08895507" w:rsidR="0061486C" w:rsidRPr="00565981" w:rsidRDefault="1E428158" w:rsidP="39413878">
            <w:pPr>
              <w:ind w:left="0" w:hanging="2"/>
              <w:jc w:val="center"/>
            </w:pPr>
            <w:r w:rsidRPr="39413878">
              <w:t>P4 / P5</w:t>
            </w:r>
          </w:p>
        </w:tc>
      </w:tr>
      <w:tr w:rsidR="0061486C" w14:paraId="379EA6F8" w14:textId="77777777" w:rsidTr="39413878">
        <w:tc>
          <w:tcPr>
            <w:tcW w:w="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0630505A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0687383C" w14:textId="77777777" w:rsidR="0061486C" w:rsidRDefault="00040AB0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0C84F75E" w14:textId="77777777" w:rsidR="0061486C" w:rsidRDefault="00040AB0">
            <w:pPr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64129302" w14:textId="77777777" w:rsidR="0061486C" w:rsidRDefault="0061486C">
            <w:pPr>
              <w:spacing w:before="20" w:after="20"/>
              <w:ind w:left="0" w:hanging="2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</w:tc>
      </w:tr>
    </w:tbl>
    <w:p w14:paraId="5C783981" w14:textId="77777777" w:rsidR="0061486C" w:rsidRDefault="0061486C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e"/>
        <w:tblW w:w="464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</w:tblGrid>
      <w:tr w:rsidR="0061486C" w14:paraId="2D586B2B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0B42F9A9" w14:textId="77777777" w:rsidR="0061486C" w:rsidRDefault="0061486C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14:paraId="23707C2C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333399"/>
              </w:rPr>
            </w:pPr>
            <w:r>
              <w:rPr>
                <w:rFonts w:ascii="Arial Narrow" w:eastAsia="Arial Narrow" w:hAnsi="Arial Narrow" w:cs="Arial Narrow"/>
                <w:b/>
                <w:color w:val="333399"/>
              </w:rPr>
              <w:t>ISPITNI TERMINI (završni ispit)</w:t>
            </w:r>
          </w:p>
        </w:tc>
      </w:tr>
      <w:tr w:rsidR="0061486C" w14:paraId="3EE3863C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41987" w14:textId="77777777" w:rsidR="0061486C" w:rsidRDefault="00040AB0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41FC5" w14:textId="7FD71199" w:rsidR="0061486C" w:rsidRDefault="308EAAA2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 w:rsidRPr="39413878">
              <w:rPr>
                <w:rFonts w:ascii="Arial Narrow" w:eastAsia="Arial Narrow" w:hAnsi="Arial Narrow" w:cs="Arial Narrow"/>
              </w:rPr>
              <w:t>1</w:t>
            </w:r>
            <w:r w:rsidR="78DFE0A9" w:rsidRPr="39413878">
              <w:rPr>
                <w:rFonts w:ascii="Arial Narrow" w:eastAsia="Arial Narrow" w:hAnsi="Arial Narrow" w:cs="Arial Narrow"/>
              </w:rPr>
              <w:t>6.06.2023.</w:t>
            </w:r>
          </w:p>
        </w:tc>
      </w:tr>
      <w:tr w:rsidR="001A6A4A" w14:paraId="4E9553B0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17215" w14:textId="77777777" w:rsidR="001A6A4A" w:rsidRDefault="001A6A4A" w:rsidP="001A6A4A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268A6" w14:textId="46E06471" w:rsidR="001A6A4A" w:rsidRDefault="2AAC4660" w:rsidP="39413878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 w:rsidRPr="39413878">
              <w:rPr>
                <w:rFonts w:ascii="Arial Narrow" w:eastAsia="Arial Narrow" w:hAnsi="Arial Narrow" w:cs="Arial Narrow"/>
              </w:rPr>
              <w:t>26.06.2023.</w:t>
            </w:r>
          </w:p>
        </w:tc>
      </w:tr>
      <w:tr w:rsidR="001A6A4A" w14:paraId="322A3CD2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8674C" w14:textId="77777777" w:rsidR="001A6A4A" w:rsidRDefault="001A6A4A" w:rsidP="001A6A4A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FA42E" w14:textId="116E756F" w:rsidR="001A6A4A" w:rsidRDefault="4E4625EF" w:rsidP="39413878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 w:rsidRPr="39413878">
              <w:rPr>
                <w:rFonts w:ascii="Arial Narrow" w:eastAsia="Arial Narrow" w:hAnsi="Arial Narrow" w:cs="Arial Narrow"/>
              </w:rPr>
              <w:t>07.07.2023.</w:t>
            </w:r>
          </w:p>
        </w:tc>
      </w:tr>
      <w:tr w:rsidR="001A6A4A" w14:paraId="4B43258D" w14:textId="77777777" w:rsidTr="39413878">
        <w:trPr>
          <w:trHeight w:val="397"/>
        </w:trPr>
        <w:tc>
          <w:tcPr>
            <w:tcW w:w="9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C2267" w14:textId="77777777" w:rsidR="001A6A4A" w:rsidRDefault="001A6A4A" w:rsidP="001A6A4A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08249" w14:textId="3AE9BDDB" w:rsidR="001A6A4A" w:rsidRDefault="149D0348" w:rsidP="39413878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 w:rsidRPr="39413878">
              <w:rPr>
                <w:rFonts w:ascii="Arial Narrow" w:eastAsia="Arial Narrow" w:hAnsi="Arial Narrow" w:cs="Arial Narrow"/>
              </w:rPr>
              <w:t>08.09.2023.</w:t>
            </w:r>
          </w:p>
        </w:tc>
      </w:tr>
    </w:tbl>
    <w:p w14:paraId="6A0475CD" w14:textId="77777777" w:rsidR="0061486C" w:rsidRDefault="0061486C">
      <w:pPr>
        <w:ind w:left="0" w:hanging="2"/>
      </w:pPr>
    </w:p>
    <w:sectPr w:rsidR="0061486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C26C" w14:textId="77777777" w:rsidR="001E55C9" w:rsidRDefault="001E55C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FFF3C1" w14:textId="77777777" w:rsidR="001E55C9" w:rsidRDefault="001E55C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A35" w14:textId="77777777" w:rsidR="0061486C" w:rsidRDefault="00040AB0">
    <w:pPr>
      <w:pBdr>
        <w:top w:val="single" w:sz="4" w:space="1" w:color="00FFFF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b/>
        <w:color w:val="0070C0"/>
        <w:sz w:val="18"/>
        <w:szCs w:val="18"/>
      </w:rPr>
      <w:t>MB</w:t>
    </w:r>
    <w:r>
      <w:rPr>
        <w:color w:val="0070C0"/>
        <w:sz w:val="18"/>
        <w:szCs w:val="18"/>
      </w:rPr>
      <w:t xml:space="preserve">: 4052510 ▪ </w:t>
    </w:r>
    <w:r>
      <w:rPr>
        <w:b/>
        <w:color w:val="0070C0"/>
        <w:sz w:val="18"/>
        <w:szCs w:val="18"/>
      </w:rPr>
      <w:t>OIB</w:t>
    </w:r>
    <w:r>
      <w:rPr>
        <w:color w:val="0070C0"/>
        <w:sz w:val="18"/>
        <w:szCs w:val="18"/>
      </w:rPr>
      <w:t xml:space="preserve">: 19213484918 ▪ </w:t>
    </w:r>
    <w:r>
      <w:rPr>
        <w:b/>
        <w:color w:val="0070C0"/>
        <w:sz w:val="18"/>
        <w:szCs w:val="18"/>
      </w:rPr>
      <w:t>IBAN</w:t>
    </w:r>
    <w:r>
      <w:rPr>
        <w:color w:val="0070C0"/>
        <w:sz w:val="18"/>
        <w:szCs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DEB8" w14:textId="77777777" w:rsidR="001E55C9" w:rsidRDefault="001E55C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5C59E8F" w14:textId="77777777" w:rsidR="001E55C9" w:rsidRDefault="001E55C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854C" w14:textId="77777777" w:rsidR="0061486C" w:rsidRDefault="006148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00C787F" w14:textId="77777777" w:rsidR="0061486C" w:rsidRDefault="006148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B16"/>
    <w:multiLevelType w:val="multilevel"/>
    <w:tmpl w:val="AE34B2CA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38540F0"/>
    <w:multiLevelType w:val="multilevel"/>
    <w:tmpl w:val="15B2D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ED0C91"/>
    <w:multiLevelType w:val="multilevel"/>
    <w:tmpl w:val="8922556E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C26138F"/>
    <w:multiLevelType w:val="hybridMultilevel"/>
    <w:tmpl w:val="1B063E14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6472306E"/>
    <w:multiLevelType w:val="hybridMultilevel"/>
    <w:tmpl w:val="42A664EC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185047986">
    <w:abstractNumId w:val="0"/>
  </w:num>
  <w:num w:numId="2" w16cid:durableId="1161044966">
    <w:abstractNumId w:val="1"/>
  </w:num>
  <w:num w:numId="3" w16cid:durableId="2079865530">
    <w:abstractNumId w:val="2"/>
  </w:num>
  <w:num w:numId="4" w16cid:durableId="1677271515">
    <w:abstractNumId w:val="4"/>
  </w:num>
  <w:num w:numId="5" w16cid:durableId="1261641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6C"/>
    <w:rsid w:val="00040AB0"/>
    <w:rsid w:val="001A6A4A"/>
    <w:rsid w:val="001E55C9"/>
    <w:rsid w:val="002C7862"/>
    <w:rsid w:val="003E5881"/>
    <w:rsid w:val="00565981"/>
    <w:rsid w:val="0061486C"/>
    <w:rsid w:val="0064087B"/>
    <w:rsid w:val="0066246F"/>
    <w:rsid w:val="00CE69F3"/>
    <w:rsid w:val="02EE011A"/>
    <w:rsid w:val="068BAA5A"/>
    <w:rsid w:val="06AF06B1"/>
    <w:rsid w:val="07CABED8"/>
    <w:rsid w:val="087A5282"/>
    <w:rsid w:val="097DFA34"/>
    <w:rsid w:val="0A491800"/>
    <w:rsid w:val="0D4DC3A5"/>
    <w:rsid w:val="0F8B04B1"/>
    <w:rsid w:val="0FAA98BB"/>
    <w:rsid w:val="12092C3D"/>
    <w:rsid w:val="128B6195"/>
    <w:rsid w:val="129ED15B"/>
    <w:rsid w:val="12F4BEF1"/>
    <w:rsid w:val="13420D52"/>
    <w:rsid w:val="149D0348"/>
    <w:rsid w:val="14D086B1"/>
    <w:rsid w:val="1533EE71"/>
    <w:rsid w:val="17A4934A"/>
    <w:rsid w:val="17E42867"/>
    <w:rsid w:val="190F72A4"/>
    <w:rsid w:val="1A604D56"/>
    <w:rsid w:val="1AA0F7D1"/>
    <w:rsid w:val="1AB1556F"/>
    <w:rsid w:val="1B1652B3"/>
    <w:rsid w:val="1E428158"/>
    <w:rsid w:val="1E51E791"/>
    <w:rsid w:val="1EA997D2"/>
    <w:rsid w:val="22224E2F"/>
    <w:rsid w:val="224DD234"/>
    <w:rsid w:val="22E277B8"/>
    <w:rsid w:val="23B9A028"/>
    <w:rsid w:val="286E0094"/>
    <w:rsid w:val="28EEB488"/>
    <w:rsid w:val="2928B190"/>
    <w:rsid w:val="2960DDC7"/>
    <w:rsid w:val="29668EFB"/>
    <w:rsid w:val="2A866547"/>
    <w:rsid w:val="2AAC4660"/>
    <w:rsid w:val="2BB298AF"/>
    <w:rsid w:val="2D5DB870"/>
    <w:rsid w:val="2DBE0609"/>
    <w:rsid w:val="2E3BF32C"/>
    <w:rsid w:val="2FCA041A"/>
    <w:rsid w:val="308EAAA2"/>
    <w:rsid w:val="30F9560B"/>
    <w:rsid w:val="3228B740"/>
    <w:rsid w:val="3256F326"/>
    <w:rsid w:val="32DD2CB1"/>
    <w:rsid w:val="336809E3"/>
    <w:rsid w:val="33685546"/>
    <w:rsid w:val="370AD6DA"/>
    <w:rsid w:val="37837F8E"/>
    <w:rsid w:val="3803759B"/>
    <w:rsid w:val="380C4EF5"/>
    <w:rsid w:val="39413878"/>
    <w:rsid w:val="3C7A9343"/>
    <w:rsid w:val="3D4A47D2"/>
    <w:rsid w:val="3D56976D"/>
    <w:rsid w:val="3D9BC23A"/>
    <w:rsid w:val="3E72E559"/>
    <w:rsid w:val="3F45CB79"/>
    <w:rsid w:val="3F8E2C89"/>
    <w:rsid w:val="410276D7"/>
    <w:rsid w:val="415DBE55"/>
    <w:rsid w:val="42247AD7"/>
    <w:rsid w:val="44F33D63"/>
    <w:rsid w:val="4550A97C"/>
    <w:rsid w:val="456EAEAF"/>
    <w:rsid w:val="4CF74370"/>
    <w:rsid w:val="4E4625EF"/>
    <w:rsid w:val="4F834596"/>
    <w:rsid w:val="50906F98"/>
    <w:rsid w:val="515C690D"/>
    <w:rsid w:val="526B9AD1"/>
    <w:rsid w:val="529B1641"/>
    <w:rsid w:val="53EA9184"/>
    <w:rsid w:val="54E6E196"/>
    <w:rsid w:val="5611DFD9"/>
    <w:rsid w:val="580EA487"/>
    <w:rsid w:val="58757FE2"/>
    <w:rsid w:val="59060BA4"/>
    <w:rsid w:val="59A875CF"/>
    <w:rsid w:val="59BB37E4"/>
    <w:rsid w:val="5E404795"/>
    <w:rsid w:val="60482038"/>
    <w:rsid w:val="60C767FB"/>
    <w:rsid w:val="635C5931"/>
    <w:rsid w:val="653912AA"/>
    <w:rsid w:val="67061600"/>
    <w:rsid w:val="673C0ADB"/>
    <w:rsid w:val="680516A0"/>
    <w:rsid w:val="682FCA54"/>
    <w:rsid w:val="68DFC548"/>
    <w:rsid w:val="6BC6A635"/>
    <w:rsid w:val="6BDFB77A"/>
    <w:rsid w:val="6E0D0890"/>
    <w:rsid w:val="6F333D65"/>
    <w:rsid w:val="7047EC33"/>
    <w:rsid w:val="73E5F33B"/>
    <w:rsid w:val="74083443"/>
    <w:rsid w:val="74FD6726"/>
    <w:rsid w:val="7642F967"/>
    <w:rsid w:val="768DDE69"/>
    <w:rsid w:val="78C2FE5E"/>
    <w:rsid w:val="78DFE0A9"/>
    <w:rsid w:val="7B63FD8A"/>
    <w:rsid w:val="7EDE15EB"/>
    <w:rsid w:val="7FFFC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33F7"/>
  <w15:docId w15:val="{C04D7BE3-21AC-401D-B5CB-8FE28A1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suppressAutoHyphens/>
      <w:spacing w:before="240" w:after="60" w:line="240" w:lineRule="auto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DefaultParagraph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rPr>
      <w:rFonts w:ascii="Cambria" w:eastAsia="SimSu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Naslov1Char">
    <w:name w:val="Naslov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Times New Roman"/>
      <w:color w:val="000000"/>
      <w:position w:val="-1"/>
      <w:sz w:val="24"/>
      <w:szCs w:val="24"/>
      <w:lang w:val="en-US" w:eastAsia="en-US"/>
    </w:rPr>
  </w:style>
  <w:style w:type="paragraph" w:styleId="BlockText">
    <w:name w:val="Block Text"/>
    <w:basedOn w:val="Normal"/>
    <w:qFormat/>
    <w:pPr>
      <w:widowControl w:val="0"/>
      <w:shd w:val="clear" w:color="auto" w:fill="FFFFFF"/>
      <w:suppressAutoHyphens/>
      <w:autoSpaceDE w:val="0"/>
      <w:autoSpaceDN w:val="0"/>
      <w:adjustRightInd w:val="0"/>
      <w:spacing w:after="0" w:line="288" w:lineRule="atLeas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ListParagraph">
    <w:name w:val="List Paragraph"/>
    <w:basedOn w:val="Normal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PredmetkomentaraChar">
    <w:name w:val="Predmet komentara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terf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ALu94gLQoZoAlCQis0SCEfTdEw==">AMUW2mXf+fl0rXJN3znFKZztONn5kT2bXrBRCgFyDoH1H8EKU0FaoZDZVophjkY3UnthKZqWyraM442QlE1pf9b9Y10wa+ysdJ17eVyX6wTSRJJQW3Mkjqg=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2916</Words>
  <Characters>16626</Characters>
  <Application>Microsoft Office Word</Application>
  <DocSecurity>0</DocSecurity>
  <Lines>138</Lines>
  <Paragraphs>39</Paragraphs>
  <ScaleCrop>false</ScaleCrop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Ivana Gobin</cp:lastModifiedBy>
  <cp:revision>3</cp:revision>
  <dcterms:created xsi:type="dcterms:W3CDTF">2022-10-03T12:10:00Z</dcterms:created>
  <dcterms:modified xsi:type="dcterms:W3CDTF">2022-10-04T11:45:00Z</dcterms:modified>
</cp:coreProperties>
</file>