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4D9C" w14:textId="77777777" w:rsidR="003C09DB" w:rsidRPr="00AA0168" w:rsidRDefault="003C09DB" w:rsidP="003C09DB">
      <w:pPr>
        <w:shd w:val="clear" w:color="auto" w:fill="F2F2F2" w:themeFill="background1" w:themeFillShade="F2"/>
        <w:jc w:val="center"/>
        <w:rPr>
          <w:b/>
          <w:bCs/>
          <w:color w:val="365F91" w:themeColor="accent1" w:themeShade="BF"/>
          <w:sz w:val="28"/>
          <w:szCs w:val="28"/>
        </w:rPr>
      </w:pPr>
      <w:proofErr w:type="spellStart"/>
      <w:r w:rsidRPr="00AA0168">
        <w:rPr>
          <w:b/>
          <w:bCs/>
          <w:color w:val="365F91" w:themeColor="accent1" w:themeShade="BF"/>
          <w:sz w:val="28"/>
          <w:szCs w:val="28"/>
        </w:rPr>
        <w:t>Postupnik</w:t>
      </w:r>
      <w:proofErr w:type="spellEnd"/>
      <w:r w:rsidRPr="00AA0168">
        <w:rPr>
          <w:b/>
          <w:bCs/>
          <w:color w:val="365F91" w:themeColor="accent1" w:themeShade="BF"/>
          <w:sz w:val="28"/>
          <w:szCs w:val="28"/>
        </w:rPr>
        <w:t xml:space="preserve"> kod priznavanja i vrednovanja prethodnog učenja</w:t>
      </w:r>
    </w:p>
    <w:p w14:paraId="1C7954A2" w14:textId="77777777" w:rsidR="003C09DB" w:rsidRDefault="003C09DB" w:rsidP="003C09DB">
      <w:r w:rsidRPr="00EF3033">
        <w:t>Odnosi se na</w:t>
      </w:r>
      <w:r>
        <w:rPr>
          <w:b/>
          <w:bCs/>
        </w:rPr>
        <w:t xml:space="preserve"> </w:t>
      </w:r>
      <w:r w:rsidRPr="00EF3033">
        <w:rPr>
          <w:b/>
          <w:bCs/>
          <w:i/>
          <w:iCs/>
        </w:rPr>
        <w:t xml:space="preserve">priznavanje stečenih </w:t>
      </w:r>
      <w:proofErr w:type="spellStart"/>
      <w:r w:rsidRPr="00EF3033">
        <w:rPr>
          <w:b/>
          <w:bCs/>
          <w:i/>
          <w:iCs/>
        </w:rPr>
        <w:t>ECTS</w:t>
      </w:r>
      <w:proofErr w:type="spellEnd"/>
      <w:r w:rsidRPr="00EF3033">
        <w:rPr>
          <w:b/>
          <w:bCs/>
          <w:i/>
          <w:iCs/>
        </w:rPr>
        <w:t xml:space="preserve"> bodova / vrednovanje ishoda učenja kroz oblike formalnog</w:t>
      </w:r>
      <w:r>
        <w:rPr>
          <w:b/>
          <w:bCs/>
          <w:i/>
          <w:iCs/>
        </w:rPr>
        <w:t xml:space="preserve"> </w:t>
      </w:r>
      <w:r w:rsidRPr="00EF3033">
        <w:rPr>
          <w:b/>
          <w:bCs/>
          <w:i/>
          <w:iCs/>
        </w:rPr>
        <w:t>obrazovanja</w:t>
      </w:r>
      <w:r>
        <w:t xml:space="preserve"> </w:t>
      </w:r>
    </w:p>
    <w:p w14:paraId="75B0812C" w14:textId="77777777" w:rsidR="003C09DB" w:rsidRDefault="003C09DB" w:rsidP="003C09DB">
      <w:pPr>
        <w:pStyle w:val="ListParagraph"/>
      </w:pPr>
    </w:p>
    <w:p w14:paraId="0F586947" w14:textId="77777777" w:rsidR="003C09DB" w:rsidRDefault="003C09DB" w:rsidP="003C09DB">
      <w:pPr>
        <w:shd w:val="clear" w:color="auto" w:fill="F2F2F2" w:themeFill="background1" w:themeFillShade="F2"/>
        <w:spacing w:after="0"/>
        <w:jc w:val="center"/>
        <w:rPr>
          <w:b/>
          <w:bCs/>
        </w:rPr>
      </w:pPr>
      <w:proofErr w:type="spellStart"/>
      <w:r w:rsidRPr="00576717">
        <w:rPr>
          <w:b/>
          <w:bCs/>
        </w:rPr>
        <w:t>Postupnik</w:t>
      </w:r>
      <w:proofErr w:type="spellEnd"/>
      <w:r w:rsidRPr="00576717">
        <w:rPr>
          <w:b/>
          <w:bCs/>
        </w:rPr>
        <w:t xml:space="preserve"> </w:t>
      </w:r>
    </w:p>
    <w:p w14:paraId="4DCB78AC" w14:textId="77777777" w:rsidR="003C09DB" w:rsidRPr="00576717" w:rsidRDefault="003C09DB" w:rsidP="003C09DB">
      <w:pPr>
        <w:shd w:val="clear" w:color="auto" w:fill="F2F2F2" w:themeFill="background1" w:themeFillShade="F2"/>
        <w:spacing w:after="0"/>
        <w:jc w:val="center"/>
        <w:rPr>
          <w:b/>
          <w:bCs/>
        </w:rPr>
      </w:pPr>
      <w:r>
        <w:rPr>
          <w:b/>
          <w:bCs/>
        </w:rPr>
        <w:t>z</w:t>
      </w:r>
      <w:r w:rsidRPr="00576717">
        <w:rPr>
          <w:b/>
          <w:bCs/>
        </w:rPr>
        <w:t>a priznavanje svakog pojedinog ispita</w:t>
      </w:r>
    </w:p>
    <w:p w14:paraId="11E13AF3" w14:textId="77777777" w:rsidR="003C09DB" w:rsidRDefault="003C09DB" w:rsidP="003C09DB">
      <w:pPr>
        <w:ind w:left="360"/>
        <w:rPr>
          <w:sz w:val="20"/>
          <w:szCs w:val="20"/>
        </w:rPr>
      </w:pPr>
    </w:p>
    <w:p w14:paraId="5ECC8737" w14:textId="77777777" w:rsidR="003C09DB" w:rsidRPr="00EE61AA" w:rsidRDefault="003C09DB" w:rsidP="003C09DB">
      <w:pPr>
        <w:ind w:firstLine="360"/>
        <w:rPr>
          <w:i/>
          <w:iCs/>
        </w:rPr>
      </w:pPr>
      <w:bookmarkStart w:id="0" w:name="_GoBack"/>
      <w:bookmarkEnd w:id="0"/>
      <w:r w:rsidRPr="00EE61AA">
        <w:rPr>
          <w:i/>
          <w:iCs/>
        </w:rPr>
        <w:t xml:space="preserve">Hodogram: </w:t>
      </w:r>
    </w:p>
    <w:p w14:paraId="676C2451" w14:textId="77777777" w:rsidR="003C09DB" w:rsidRDefault="003C09DB" w:rsidP="003C09DB">
      <w:pPr>
        <w:spacing w:after="0"/>
        <w:ind w:left="284"/>
      </w:pPr>
      <w:r w:rsidRPr="008169E1">
        <w:rPr>
          <w:b/>
          <w:bCs/>
        </w:rPr>
        <w:t>Korak 1:</w:t>
      </w:r>
      <w:r>
        <w:t xml:space="preserve"> Student </w:t>
      </w:r>
      <w:r w:rsidRPr="005E11D7">
        <w:t xml:space="preserve">ispunjava </w:t>
      </w:r>
      <w:r w:rsidRPr="00E71A5B">
        <w:t>obrazac</w:t>
      </w:r>
      <w:r w:rsidRPr="00EE61AA">
        <w:rPr>
          <w:b/>
          <w:bCs/>
        </w:rPr>
        <w:t xml:space="preserve">  Zahtjev</w:t>
      </w:r>
      <w:r>
        <w:rPr>
          <w:b/>
          <w:bCs/>
        </w:rPr>
        <w:t xml:space="preserve"> za priznavanje prethodnog učenja </w:t>
      </w:r>
      <w:r>
        <w:t>za svaki predmet posebno.</w:t>
      </w:r>
      <w:r>
        <w:rPr>
          <w:b/>
          <w:bCs/>
        </w:rPr>
        <w:t xml:space="preserve"> </w:t>
      </w:r>
      <w:r w:rsidRPr="001E13E4">
        <w:t xml:space="preserve">Student </w:t>
      </w:r>
      <w:r>
        <w:t xml:space="preserve">dodatno </w:t>
      </w:r>
      <w:r w:rsidRPr="001E13E4">
        <w:t>m</w:t>
      </w:r>
      <w:r w:rsidRPr="008169E1">
        <w:t>ora osigurati i ispis</w:t>
      </w:r>
      <w:r>
        <w:rPr>
          <w:b/>
          <w:bCs/>
        </w:rPr>
        <w:t xml:space="preserve"> </w:t>
      </w:r>
      <w:r>
        <w:t>studijskog programa (sadržaj kolegija) i prijepis položenih ispita visokog učilišta u originalu.</w:t>
      </w:r>
    </w:p>
    <w:p w14:paraId="3ABA2160" w14:textId="77777777" w:rsidR="003C09DB" w:rsidRDefault="003C09DB" w:rsidP="003C09DB">
      <w:pPr>
        <w:spacing w:after="0"/>
        <w:ind w:left="284"/>
      </w:pPr>
    </w:p>
    <w:p w14:paraId="119F3393" w14:textId="77777777" w:rsidR="003C09DB" w:rsidRPr="006B1FFD" w:rsidRDefault="003C09DB" w:rsidP="003C09DB">
      <w:pPr>
        <w:spacing w:after="0"/>
        <w:ind w:left="284"/>
        <w:rPr>
          <w:i/>
          <w:iCs/>
        </w:rPr>
      </w:pPr>
      <w:r w:rsidRPr="006B1FFD">
        <w:rPr>
          <w:rFonts w:cs="Calibri"/>
          <w:i/>
          <w:iCs/>
          <w:color w:val="242424"/>
          <w:shd w:val="clear" w:color="auto" w:fill="FFFFFF"/>
        </w:rPr>
        <w:t>Svi dokumenti moraju biti na latiničnom pismu i hrvatskom jeziku (za dokumente koji nisu izdani na latiničnom pismu i hrvatskom jeziku treba priložiti prijevod na hrvatski jezik ovlaštenog sudskog tumača).</w:t>
      </w:r>
    </w:p>
    <w:p w14:paraId="238A3DC2" w14:textId="77777777" w:rsidR="003C09DB" w:rsidRDefault="003C09DB" w:rsidP="003C09DB">
      <w:pPr>
        <w:pStyle w:val="ListParagraph"/>
        <w:spacing w:after="0"/>
      </w:pPr>
    </w:p>
    <w:p w14:paraId="09700D87" w14:textId="7FC9E077" w:rsidR="003C09DB" w:rsidRPr="006B1FFD" w:rsidRDefault="003C09DB" w:rsidP="003C09DB">
      <w:pPr>
        <w:spacing w:after="0"/>
        <w:ind w:left="284"/>
      </w:pPr>
      <w:r w:rsidRPr="008169E1">
        <w:rPr>
          <w:b/>
          <w:bCs/>
        </w:rPr>
        <w:t>Korak 2:</w:t>
      </w:r>
      <w:r w:rsidRPr="006B1FFD">
        <w:t xml:space="preserve"> </w:t>
      </w:r>
      <w:r>
        <w:t xml:space="preserve">Student </w:t>
      </w:r>
      <w:r w:rsidRPr="006B1FFD">
        <w:t xml:space="preserve">predaje </w:t>
      </w:r>
      <w:r>
        <w:t xml:space="preserve">cjelokupnu </w:t>
      </w:r>
      <w:r w:rsidRPr="006B1FFD">
        <w:t xml:space="preserve">dokumentaciju </w:t>
      </w:r>
      <w:r>
        <w:t>predmetnom nastavniku zaključno sa</w:t>
      </w:r>
      <w:r w:rsidRPr="006B1FFD">
        <w:t xml:space="preserve"> </w:t>
      </w:r>
      <w:r w:rsidRPr="001E13E4">
        <w:rPr>
          <w:b/>
          <w:bCs/>
        </w:rPr>
        <w:t>15.11.202</w:t>
      </w:r>
      <w:r w:rsidR="00C116DF">
        <w:rPr>
          <w:b/>
          <w:bCs/>
        </w:rPr>
        <w:t>3</w:t>
      </w:r>
      <w:r w:rsidRPr="001E13E4">
        <w:rPr>
          <w:b/>
          <w:bCs/>
        </w:rPr>
        <w:t>.</w:t>
      </w:r>
      <w:r>
        <w:t xml:space="preserve">  </w:t>
      </w:r>
      <w:r>
        <w:rPr>
          <w:rFonts w:cs="Calibri"/>
          <w:color w:val="242424"/>
          <w:shd w:val="clear" w:color="auto" w:fill="FFFFFF"/>
        </w:rPr>
        <w:t>Zahtjev/i se može podnijeti jednom u tijeku akademske godine.</w:t>
      </w:r>
    </w:p>
    <w:p w14:paraId="2AC3A38D" w14:textId="77777777" w:rsidR="003C09DB" w:rsidRDefault="003C09DB" w:rsidP="003C09DB">
      <w:pPr>
        <w:pStyle w:val="ListParagraph"/>
        <w:spacing w:after="0"/>
      </w:pPr>
    </w:p>
    <w:p w14:paraId="2E6611D8" w14:textId="0937306B" w:rsidR="003C09DB" w:rsidRDefault="003C09DB" w:rsidP="003C09DB">
      <w:pPr>
        <w:spacing w:after="0"/>
        <w:ind w:left="284"/>
      </w:pPr>
      <w:r w:rsidRPr="008169E1">
        <w:rPr>
          <w:b/>
          <w:bCs/>
        </w:rPr>
        <w:t>Korak 3:</w:t>
      </w:r>
      <w:r>
        <w:t xml:space="preserve"> Nakon priznavanja ili ne pojedinog ispita, tajnik/</w:t>
      </w:r>
      <w:proofErr w:type="spellStart"/>
      <w:r>
        <w:t>ca</w:t>
      </w:r>
      <w:proofErr w:type="spellEnd"/>
      <w:r>
        <w:t xml:space="preserve"> Katedre donosi u Službu za studentske poslove administratorici Povjerenstva ispunjen </w:t>
      </w:r>
      <w:r w:rsidRPr="00E5290C">
        <w:rPr>
          <w:b/>
          <w:bCs/>
        </w:rPr>
        <w:t xml:space="preserve">Zahtjev za priznavanje prethodnog učenja, Obrazac za priznavanje </w:t>
      </w:r>
      <w:r>
        <w:rPr>
          <w:b/>
          <w:bCs/>
        </w:rPr>
        <w:t xml:space="preserve">položenih </w:t>
      </w:r>
      <w:r w:rsidRPr="00E5290C">
        <w:rPr>
          <w:b/>
          <w:bCs/>
        </w:rPr>
        <w:t>ispita i kopiju prijepisa ocjena ispita</w:t>
      </w:r>
      <w:r>
        <w:t xml:space="preserve"> </w:t>
      </w:r>
      <w:r w:rsidRPr="008169E1">
        <w:rPr>
          <w:b/>
          <w:bCs/>
        </w:rPr>
        <w:t>najkasnije do 15.12.202</w:t>
      </w:r>
      <w:r w:rsidR="00C116DF">
        <w:rPr>
          <w:b/>
          <w:bCs/>
        </w:rPr>
        <w:t>3</w:t>
      </w:r>
      <w:r w:rsidRPr="008169E1">
        <w:rPr>
          <w:b/>
          <w:bCs/>
        </w:rPr>
        <w:t>.</w:t>
      </w:r>
      <w:r>
        <w:t xml:space="preserve">  nakon kojeg se predmet/i upućuje/u Stručnim povjerenstvima pojedinih studija koji se očituju Mišljenjem i dostavlja Povjerenstvu za priznavanje prethodnog učenja koje donosi konačno Rješenje. </w:t>
      </w:r>
    </w:p>
    <w:p w14:paraId="1CC75919" w14:textId="77777777" w:rsidR="003C09DB" w:rsidRDefault="003C09DB" w:rsidP="003C09DB">
      <w:pPr>
        <w:spacing w:after="0"/>
        <w:ind w:left="284"/>
        <w:rPr>
          <w:i/>
          <w:iCs/>
        </w:rPr>
      </w:pPr>
    </w:p>
    <w:p w14:paraId="26B1CE74" w14:textId="77777777" w:rsidR="003C09DB" w:rsidRPr="00686F18" w:rsidRDefault="003C09DB" w:rsidP="003C09DB">
      <w:pPr>
        <w:spacing w:after="0"/>
        <w:ind w:left="284"/>
        <w:rPr>
          <w:i/>
          <w:iCs/>
        </w:rPr>
      </w:pPr>
      <w:r w:rsidRPr="00686F18">
        <w:rPr>
          <w:i/>
          <w:iCs/>
        </w:rPr>
        <w:t xml:space="preserve">Nakon proteka  vremena žalbe od 7 dana (ukoliko se student nije žalio) koordinator provodi priznavanje kroz </w:t>
      </w:r>
      <w:proofErr w:type="spellStart"/>
      <w:r w:rsidRPr="00686F18">
        <w:rPr>
          <w:i/>
          <w:iCs/>
        </w:rPr>
        <w:t>ISVU</w:t>
      </w:r>
      <w:proofErr w:type="spellEnd"/>
      <w:r w:rsidRPr="00686F18">
        <w:rPr>
          <w:i/>
          <w:iCs/>
        </w:rPr>
        <w:t xml:space="preserve"> sustav te se dokumentacija pohranjuje u dosje studenta.</w:t>
      </w:r>
    </w:p>
    <w:p w14:paraId="0E49FEBA" w14:textId="77777777" w:rsidR="003C09DB" w:rsidRDefault="003C09DB" w:rsidP="003C09DB">
      <w:pPr>
        <w:pStyle w:val="ListParagraph"/>
        <w:spacing w:after="0"/>
      </w:pPr>
    </w:p>
    <w:p w14:paraId="47BDDD18" w14:textId="0F2E24D6" w:rsidR="003C09DB" w:rsidRDefault="003C09DB" w:rsidP="003C09DB">
      <w:pPr>
        <w:spacing w:after="0"/>
        <w:ind w:left="360"/>
      </w:pPr>
      <w:r>
        <w:t>Rokovi: predaja od strane studenta do 1</w:t>
      </w:r>
      <w:r w:rsidR="00FC1553">
        <w:t>5</w:t>
      </w:r>
      <w:r>
        <w:t xml:space="preserve">.11. , priznavanje od strane nastavnika i dostavljanje dokumentacije do 15.12. </w:t>
      </w:r>
    </w:p>
    <w:p w14:paraId="59D7AC0C" w14:textId="77777777" w:rsidR="003C09DB" w:rsidRDefault="003C09DB" w:rsidP="003C09DB">
      <w:pPr>
        <w:spacing w:after="0"/>
        <w:ind w:firstLine="360"/>
      </w:pPr>
    </w:p>
    <w:p w14:paraId="41F02964" w14:textId="77777777" w:rsidR="003C09DB" w:rsidRPr="00EE61AA" w:rsidRDefault="003C09DB" w:rsidP="003C09DB">
      <w:pPr>
        <w:spacing w:after="0"/>
        <w:ind w:firstLine="360"/>
        <w:rPr>
          <w:i/>
          <w:iCs/>
          <w:sz w:val="20"/>
          <w:szCs w:val="20"/>
        </w:rPr>
      </w:pPr>
      <w:r w:rsidRPr="00EE61AA">
        <w:rPr>
          <w:i/>
          <w:iCs/>
          <w:sz w:val="20"/>
          <w:szCs w:val="20"/>
        </w:rPr>
        <w:t>Napomena: svi zahtjevi zaprimljeni nakon navedenog roka neće se uzeti u razmatranje za tekuću ak. god.</w:t>
      </w:r>
    </w:p>
    <w:p w14:paraId="3570C3C9" w14:textId="77777777" w:rsidR="003C09DB" w:rsidRDefault="003C09DB" w:rsidP="003C09DB">
      <w:pPr>
        <w:pStyle w:val="ListParagraph"/>
      </w:pPr>
    </w:p>
    <w:p w14:paraId="4213C36C" w14:textId="77777777" w:rsidR="003C09DB" w:rsidRPr="0010017A" w:rsidRDefault="003C09DB" w:rsidP="003C09DB">
      <w:pPr>
        <w:pStyle w:val="ListParagraph"/>
        <w:rPr>
          <w:color w:val="4F81BD" w:themeColor="accent1"/>
        </w:rPr>
      </w:pPr>
    </w:p>
    <w:p w14:paraId="13DF25D4" w14:textId="77777777" w:rsidR="00CD380B" w:rsidRPr="004030C2" w:rsidRDefault="00CD380B" w:rsidP="004030C2"/>
    <w:sectPr w:rsidR="00CD380B" w:rsidRPr="004030C2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60E1" w14:textId="77777777" w:rsidR="008F4230" w:rsidRDefault="008F4230" w:rsidP="00C22CCC">
      <w:pPr>
        <w:spacing w:after="0" w:line="240" w:lineRule="auto"/>
      </w:pPr>
      <w:r>
        <w:separator/>
      </w:r>
    </w:p>
  </w:endnote>
  <w:endnote w:type="continuationSeparator" w:id="0">
    <w:p w14:paraId="1CCF5517" w14:textId="77777777" w:rsidR="008F4230" w:rsidRDefault="008F423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1656" w14:textId="77777777" w:rsidR="008F4230" w:rsidRDefault="008F4230" w:rsidP="00C22CCC">
      <w:pPr>
        <w:spacing w:after="0" w:line="240" w:lineRule="auto"/>
      </w:pPr>
      <w:r>
        <w:separator/>
      </w:r>
    </w:p>
  </w:footnote>
  <w:footnote w:type="continuationSeparator" w:id="0">
    <w:p w14:paraId="305FFD40" w14:textId="77777777" w:rsidR="008F4230" w:rsidRDefault="008F423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9613" w14:textId="77777777" w:rsidR="00320A0B" w:rsidRDefault="008F4230">
    <w:pPr>
      <w:pStyle w:val="Header"/>
    </w:pPr>
    <w:r>
      <w:rPr>
        <w:noProof/>
        <w:lang w:eastAsia="hr-HR"/>
      </w:rPr>
      <w:pict w14:anchorId="1D017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7323" w14:textId="77777777" w:rsidR="00320A0B" w:rsidRDefault="00320A0B">
    <w:pPr>
      <w:pStyle w:val="Header"/>
    </w:pPr>
  </w:p>
  <w:p w14:paraId="6AEEEAB7" w14:textId="77777777" w:rsidR="00320A0B" w:rsidRDefault="00320A0B">
    <w:pPr>
      <w:pStyle w:val="Header"/>
    </w:pPr>
  </w:p>
  <w:p w14:paraId="6AAF68FC" w14:textId="77777777" w:rsidR="00320A0B" w:rsidRDefault="00320A0B">
    <w:pPr>
      <w:pStyle w:val="Header"/>
    </w:pPr>
  </w:p>
  <w:p w14:paraId="665B8B26" w14:textId="77777777" w:rsidR="00320A0B" w:rsidRDefault="00320A0B">
    <w:pPr>
      <w:pStyle w:val="Header"/>
    </w:pPr>
  </w:p>
  <w:p w14:paraId="60F61774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74BA" w14:textId="77777777" w:rsidR="00320A0B" w:rsidRDefault="00FE3EC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F9CA1D" wp14:editId="75CBABE6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4CDEA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3B17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27EA23E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20A0B" w:rsidRPr="00AA0168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.medri.uniri.hr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2309E6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9CA1D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534CDEA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1833B17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27EA23E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20A0B" w:rsidRPr="00AA0168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>.medri.uniri.hr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F2309E6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8F4230">
      <w:rPr>
        <w:noProof/>
        <w:lang w:eastAsia="hr-HR"/>
      </w:rPr>
      <w:pict w14:anchorId="218E8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2944EB7F" w14:textId="77777777" w:rsidR="00320A0B" w:rsidRDefault="00320A0B">
    <w:pPr>
      <w:pStyle w:val="Header"/>
    </w:pPr>
  </w:p>
  <w:p w14:paraId="540B3E94" w14:textId="49FD228A" w:rsidR="00320A0B" w:rsidRPr="00AA0168" w:rsidRDefault="00AA0168" w:rsidP="00AA0168">
    <w:pPr>
      <w:pStyle w:val="Header"/>
      <w:tabs>
        <w:tab w:val="clear" w:pos="4536"/>
        <w:tab w:val="clear" w:pos="9072"/>
        <w:tab w:val="left" w:pos="2855"/>
      </w:tabs>
      <w:rPr>
        <w:color w:val="365F91" w:themeColor="accent1" w:themeShade="BF"/>
      </w:rPr>
    </w:pPr>
    <w:r>
      <w:tab/>
    </w:r>
  </w:p>
  <w:p w14:paraId="4E6C8CA1" w14:textId="77777777" w:rsidR="00320A0B" w:rsidRDefault="00320A0B">
    <w:pPr>
      <w:pStyle w:val="Header"/>
    </w:pPr>
  </w:p>
  <w:p w14:paraId="355BE6AA" w14:textId="77777777" w:rsidR="00320A0B" w:rsidRDefault="00320A0B">
    <w:pPr>
      <w:pStyle w:val="Header"/>
    </w:pPr>
  </w:p>
  <w:p w14:paraId="21ACC9FF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C"/>
    <w:rsid w:val="0001122D"/>
    <w:rsid w:val="000161C6"/>
    <w:rsid w:val="000421F6"/>
    <w:rsid w:val="00042591"/>
    <w:rsid w:val="00070226"/>
    <w:rsid w:val="00083C93"/>
    <w:rsid w:val="000A3786"/>
    <w:rsid w:val="000A5DBE"/>
    <w:rsid w:val="000B2ACA"/>
    <w:rsid w:val="000B3FB5"/>
    <w:rsid w:val="000C0294"/>
    <w:rsid w:val="000C48B0"/>
    <w:rsid w:val="000D4173"/>
    <w:rsid w:val="000E493E"/>
    <w:rsid w:val="00117393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73A18"/>
    <w:rsid w:val="0029718F"/>
    <w:rsid w:val="002A2362"/>
    <w:rsid w:val="002D5C4B"/>
    <w:rsid w:val="0030101A"/>
    <w:rsid w:val="00320A0B"/>
    <w:rsid w:val="003329C8"/>
    <w:rsid w:val="00387BD8"/>
    <w:rsid w:val="003B0FCC"/>
    <w:rsid w:val="003B11F0"/>
    <w:rsid w:val="003C09DB"/>
    <w:rsid w:val="004030C2"/>
    <w:rsid w:val="00405FAD"/>
    <w:rsid w:val="00412EEC"/>
    <w:rsid w:val="00425337"/>
    <w:rsid w:val="004A513E"/>
    <w:rsid w:val="004A6879"/>
    <w:rsid w:val="005039F7"/>
    <w:rsid w:val="00511BD1"/>
    <w:rsid w:val="00543836"/>
    <w:rsid w:val="00583025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EBB"/>
    <w:rsid w:val="006A73F3"/>
    <w:rsid w:val="006B0785"/>
    <w:rsid w:val="007109A1"/>
    <w:rsid w:val="007322F9"/>
    <w:rsid w:val="007420E5"/>
    <w:rsid w:val="00744B77"/>
    <w:rsid w:val="00771ED2"/>
    <w:rsid w:val="00786B59"/>
    <w:rsid w:val="007B28D4"/>
    <w:rsid w:val="007E4FD4"/>
    <w:rsid w:val="0080509C"/>
    <w:rsid w:val="00825199"/>
    <w:rsid w:val="008336A5"/>
    <w:rsid w:val="008A171F"/>
    <w:rsid w:val="008C7A79"/>
    <w:rsid w:val="008E0504"/>
    <w:rsid w:val="008F4230"/>
    <w:rsid w:val="00920E09"/>
    <w:rsid w:val="00926F0B"/>
    <w:rsid w:val="009310E5"/>
    <w:rsid w:val="00945904"/>
    <w:rsid w:val="009463C1"/>
    <w:rsid w:val="0099217D"/>
    <w:rsid w:val="009F0758"/>
    <w:rsid w:val="00A02508"/>
    <w:rsid w:val="00A55C7A"/>
    <w:rsid w:val="00AA0168"/>
    <w:rsid w:val="00AF6411"/>
    <w:rsid w:val="00AF7931"/>
    <w:rsid w:val="00B50A1E"/>
    <w:rsid w:val="00B5697D"/>
    <w:rsid w:val="00BC0567"/>
    <w:rsid w:val="00C116DF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D380B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4E6E"/>
    <w:rsid w:val="00EA7E09"/>
    <w:rsid w:val="00EC5B50"/>
    <w:rsid w:val="00EE47DA"/>
    <w:rsid w:val="00EF6401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1553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B48C7D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character" w:styleId="Hyperlink">
    <w:name w:val="Hyperlink"/>
    <w:basedOn w:val="DefaultParagraphFont"/>
    <w:uiPriority w:val="99"/>
    <w:unhideWhenUsed/>
    <w:rsid w:val="003C0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6B0DF-4C8E-4176-9929-F56C42A6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Emilija Prpić</cp:lastModifiedBy>
  <cp:revision>8</cp:revision>
  <cp:lastPrinted>2022-10-25T08:46:00Z</cp:lastPrinted>
  <dcterms:created xsi:type="dcterms:W3CDTF">2022-10-25T11:42:00Z</dcterms:created>
  <dcterms:modified xsi:type="dcterms:W3CDTF">2023-10-17T11:34:00Z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