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spacing w:before="86" w:after="86"/>
        <w:jc w:val="start"/>
        <w:rPr>
          <w:b/>
          <w:bCs/>
        </w:rPr>
      </w:pPr>
      <w:r>
        <w:rPr>
          <w:b/>
          <w:bCs/>
        </w:rPr>
        <w:t>Medicinski fakultet Sveučilišta u Rijeci</w:t>
      </w:r>
    </w:p>
    <w:p>
      <w:pPr>
        <w:pStyle w:val="BodyText"/>
        <w:bidi w:val="0"/>
        <w:spacing w:before="86" w:after="86"/>
        <w:jc w:val="start"/>
        <w:rPr/>
      </w:pPr>
      <w:r>
        <w:rPr>
          <w:b/>
          <w:bCs/>
        </w:rPr>
        <w:t>Kolegij: Informatika za farmaceute</w:t>
      </w:r>
      <w:r>
        <w:rPr/>
        <w:br/>
      </w:r>
      <w:r>
        <w:rPr>
          <w:b/>
          <w:bCs/>
        </w:rPr>
        <w:t>Voditelj: doc. dr. sc. Vedran Miletić</w:t>
      </w:r>
      <w:r>
        <w:rPr/>
        <w:br/>
      </w:r>
      <w:r>
        <w:rPr>
          <w:b/>
          <w:bCs/>
        </w:rPr>
        <w:t>Katedra: Katedra za komunikacijske i računalne sustave, Fakultet informatike i digitalnih tehnologija</w:t>
      </w:r>
      <w:r>
        <w:rPr/>
        <w:br/>
      </w:r>
      <w:r>
        <w:rPr>
          <w:b/>
          <w:bCs/>
        </w:rPr>
        <w:t>Studij: Integrirani preddiplomski i diplomski sveučilišni studij Farmacija</w:t>
      </w:r>
      <w:r>
        <w:rPr/>
        <w:br/>
      </w:r>
      <w:r>
        <w:rPr>
          <w:b/>
          <w:bCs/>
        </w:rPr>
        <w:t>Godina studija: 2. godina</w:t>
      </w:r>
      <w:r>
        <w:rPr/>
        <w:br/>
      </w:r>
      <w:r>
        <w:rPr>
          <w:b/>
          <w:bCs/>
        </w:rPr>
        <w:t>Akademska godina: 2023./2024.</w:t>
      </w:r>
    </w:p>
    <w:p>
      <w:pPr>
        <w:pStyle w:val="Heading2"/>
        <w:numPr>
          <w:ilvl w:val="1"/>
          <w:numId w:val="1"/>
        </w:numPr>
        <w:tabs>
          <w:tab w:val="clear" w:pos="709"/>
          <w:tab w:val="left" w:pos="0" w:leader="none"/>
        </w:tabs>
        <w:bidi w:val="0"/>
        <w:ind w:hanging="0" w:start="0"/>
        <w:rPr/>
      </w:pPr>
      <w:bookmarkStart w:id="0" w:name="izvedbeni-nastavni-plan"/>
      <w:r>
        <w:rPr/>
        <w:t>IZVEDBENI NASTAVNI PLAN</w:t>
      </w:r>
      <w:bookmarkEnd w:id="0"/>
    </w:p>
    <w:p>
      <w:pPr>
        <w:pStyle w:val="Heading3"/>
        <w:numPr>
          <w:ilvl w:val="2"/>
          <w:numId w:val="1"/>
        </w:numPr>
        <w:tabs>
          <w:tab w:val="clear" w:pos="709"/>
          <w:tab w:val="left" w:pos="0" w:leader="none"/>
        </w:tabs>
        <w:bidi w:val="0"/>
        <w:ind w:hanging="0" w:start="0"/>
        <w:jc w:val="start"/>
        <w:rPr/>
      </w:pPr>
      <w:bookmarkStart w:id="1" w:name="podaci-o-kolegiju-kratak-opis-kolegija-o"/>
      <w:r>
        <w:rPr/>
        <w:t>Podaci o kolegiju (kratak opis kolegija, opće upute, gdje se i u kojem obliku organizira nastava, potreban pribor, upute o pohađanju i pripremi za nastavu, obveze studenata i sl.):</w:t>
      </w:r>
      <w:bookmarkEnd w:id="1"/>
    </w:p>
    <w:p>
      <w:pPr>
        <w:pStyle w:val="Firstparagraph"/>
        <w:bidi w:val="0"/>
        <w:jc w:val="start"/>
        <w:rPr/>
      </w:pPr>
      <w:r>
        <w:rPr/>
        <w:t>Kolegij Informatika za farmaceute je obvezni kolegij na drugoj godini Integriranog preddiplomskog i diplomskog sveučilišnog studija Farmacija i sastoji se od 15 sati predavanja, 15 sati vježbi i 15 sati seminara, što čini ukupno 45 sati (3 ECTS). Za upis kolegija uvjet je položen ispit iz kolegija Matematika i statistika za farmaceute. Kolegij se izvodi u prostorijama (predavaonama i računalnim učionicama) Fakulteta informatike i digitalnih tehnologija.</w:t>
      </w:r>
    </w:p>
    <w:p>
      <w:pPr>
        <w:pStyle w:val="BodyText"/>
        <w:bidi w:val="0"/>
        <w:spacing w:before="86" w:after="86"/>
        <w:jc w:val="start"/>
        <w:rPr/>
      </w:pPr>
      <w:r>
        <w:rPr>
          <w:b/>
          <w:bCs/>
        </w:rPr>
        <w:t>Cilj kolegija:</w:t>
      </w:r>
      <w:r>
        <w:rPr/>
        <w:t xml:space="preserve"> Upoznavanje s osnovnim pojmovima iz područja informatike i računarstva te njihovim značajem u primjeni suvremene informacijske i komunikacijske tehnologije u području farmacije.</w:t>
      </w:r>
    </w:p>
    <w:p>
      <w:pPr>
        <w:pStyle w:val="BodyText"/>
        <w:bidi w:val="0"/>
        <w:spacing w:before="86" w:after="86"/>
        <w:jc w:val="start"/>
        <w:rPr/>
      </w:pPr>
      <w:r>
        <w:rPr>
          <w:b/>
          <w:bCs/>
        </w:rPr>
        <w:t>Izvođenje nastave:</w:t>
      </w:r>
      <w:r>
        <w:rPr/>
        <w:t xml:space="preserve"> Nastava se izvodi u obliku predavanja, vježbi i seminara. Predviđeno vrijeme trajanja nastave je do ukupno 15 tjedana (1 semestar). Na seminarima, čije je pohađanje obvezno, studenti primjenjuju stečena znanja i vještine pri rješavanju problema. Studenti su dužni pripremiti se za seminare, ponavljanjem teorije s predavanja i vještina stečenih na vježbama, i na seminaru aktivno sudjelovati. Tijekom nastave održat će se dva testa znanja te usmeni završni ispit. Izvršavanjem svih nastavnih aktivnosti i polaganjem navedenih provjera znanja student stječe 3 ECTS boda. Do 40% nastave se može održati </w:t>
      </w:r>
      <w:r>
        <w:rPr>
          <w:i/>
          <w:iCs/>
        </w:rPr>
        <w:t>on-line</w:t>
      </w:r>
      <w:r>
        <w:rPr/>
        <w:t xml:space="preserve"> u definiranim terminima nastave, a o čemu će studenti biti upoznati.</w:t>
      </w:r>
    </w:p>
    <w:p>
      <w:pPr>
        <w:pStyle w:val="BodyText"/>
        <w:bidi w:val="0"/>
        <w:spacing w:before="86" w:after="86"/>
        <w:jc w:val="start"/>
        <w:rPr/>
      </w:pPr>
      <w:r>
        <w:rPr>
          <w:b/>
          <w:bCs/>
        </w:rPr>
        <w:t>Nakon položenog ispita studenti će moći:</w:t>
      </w:r>
      <w:r>
        <w:rPr/>
        <w:t xml:space="preserve"> IUINF1. Razlikovati i objasniti temeljne pojmove informacijske i računalne tehnologije te primijeniti osnovne funkcije računala. (IUSPF1, IUSPF32) IUINF2. Definirati i razlikovati elemente umreženog računalnog sustava (računalna sklopovska i programska oprema) te objasniti način rada paralelne obrade podataka na superračunalu. (IUSPF1, IUSPF19) IUINF3. Kategorizirati često korištene licence programske opreme i skupova podataka u području farmacije. (IUSPF1, IUSPF12) IUINF4. Pretražiti baze podataka koje se koriste u računalnoj kemiji, molekularnom modeliranju i bioinformatici i primijeniti programske alate za rad s njima. (IUSPF2, IUSPF6, IUSPF12) IUINF5. Razlikovati numeričko i simboličko računanje te odabrati prikladno za dani problem. (IUSPF1, IUSPF2, IUSPF2)</w:t>
      </w:r>
    </w:p>
    <w:p>
      <w:pPr>
        <w:pStyle w:val="Heading3"/>
        <w:numPr>
          <w:ilvl w:val="2"/>
          <w:numId w:val="1"/>
        </w:numPr>
        <w:tabs>
          <w:tab w:val="clear" w:pos="709"/>
          <w:tab w:val="left" w:pos="0" w:leader="none"/>
        </w:tabs>
        <w:bidi w:val="0"/>
        <w:ind w:hanging="0" w:start="0"/>
        <w:jc w:val="start"/>
        <w:rPr/>
      </w:pPr>
      <w:bookmarkStart w:id="2" w:name="popis-obvezne-ispitne-literature"/>
      <w:r>
        <w:rPr/>
        <w:t>Popis obvezne ispitne literature:</w:t>
      </w:r>
      <w:bookmarkEnd w:id="2"/>
    </w:p>
    <w:p>
      <w:pPr>
        <w:pStyle w:val="BodyText"/>
        <w:numPr>
          <w:ilvl w:val="0"/>
          <w:numId w:val="2"/>
        </w:numPr>
        <w:bidi w:val="0"/>
        <w:spacing w:before="0" w:after="0"/>
        <w:jc w:val="start"/>
        <w:rPr/>
      </w:pPr>
      <w:r>
        <w:rPr/>
        <w:t>Aoki, O. Debian Reference. (Debian, 2023).</w:t>
      </w:r>
    </w:p>
    <w:p>
      <w:pPr>
        <w:pStyle w:val="BodyText"/>
        <w:numPr>
          <w:ilvl w:val="0"/>
          <w:numId w:val="2"/>
        </w:numPr>
        <w:bidi w:val="0"/>
        <w:spacing w:before="0" w:after="0"/>
        <w:jc w:val="start"/>
        <w:rPr/>
      </w:pPr>
      <w:r>
        <w:rPr/>
        <w:t>Eijkhout, V., Chow, E. &amp; van de Geijn, R. Introduction to High Performance Scientific Computing. (Lulu, 2015).</w:t>
      </w:r>
    </w:p>
    <w:p>
      <w:pPr>
        <w:pStyle w:val="BodyText"/>
        <w:numPr>
          <w:ilvl w:val="0"/>
          <w:numId w:val="2"/>
        </w:numPr>
        <w:bidi w:val="0"/>
        <w:spacing w:before="0" w:after="0"/>
        <w:jc w:val="start"/>
        <w:rPr/>
      </w:pPr>
      <w:r>
        <w:rPr/>
        <w:t>Dokumentacija programske podrške korištene na nastavi.</w:t>
      </w:r>
    </w:p>
    <w:p>
      <w:pPr>
        <w:pStyle w:val="BodyText"/>
        <w:numPr>
          <w:ilvl w:val="0"/>
          <w:numId w:val="2"/>
        </w:numPr>
        <w:bidi w:val="0"/>
        <w:spacing w:before="0" w:after="0"/>
        <w:jc w:val="start"/>
        <w:rPr/>
      </w:pPr>
      <w:r>
        <w:rPr/>
        <w:t>Skripte, prezentacije i ostali materijali za učenje dostupni u e-kolegiju.</w:t>
      </w:r>
    </w:p>
    <w:p>
      <w:pPr>
        <w:pStyle w:val="Heading3"/>
        <w:numPr>
          <w:ilvl w:val="2"/>
          <w:numId w:val="1"/>
        </w:numPr>
        <w:tabs>
          <w:tab w:val="clear" w:pos="709"/>
          <w:tab w:val="left" w:pos="0" w:leader="none"/>
        </w:tabs>
        <w:bidi w:val="0"/>
        <w:ind w:hanging="0" w:start="0"/>
        <w:jc w:val="start"/>
        <w:rPr/>
      </w:pPr>
      <w:bookmarkStart w:id="3" w:name="popis-dopunske-literature"/>
      <w:r>
        <w:rPr/>
        <w:t>Popis dopunske literature:</w:t>
      </w:r>
      <w:bookmarkEnd w:id="3"/>
    </w:p>
    <w:p>
      <w:pPr>
        <w:pStyle w:val="BodyText"/>
        <w:numPr>
          <w:ilvl w:val="0"/>
          <w:numId w:val="3"/>
        </w:numPr>
        <w:bidi w:val="0"/>
        <w:spacing w:before="0" w:after="0"/>
        <w:jc w:val="start"/>
        <w:rPr/>
      </w:pPr>
      <w:r>
        <w:rPr/>
        <w:t>ArchWiki (Arch Linux, 2023).</w:t>
      </w:r>
    </w:p>
    <w:p>
      <w:pPr>
        <w:pStyle w:val="BodyText"/>
        <w:numPr>
          <w:ilvl w:val="0"/>
          <w:numId w:val="3"/>
        </w:numPr>
        <w:bidi w:val="0"/>
        <w:spacing w:before="0" w:after="0"/>
        <w:jc w:val="start"/>
        <w:rPr/>
      </w:pPr>
      <w:r>
        <w:rPr/>
        <w:t>Red Hat customer content services. System administration. (Red Hat, 2023).</w:t>
      </w:r>
    </w:p>
    <w:p>
      <w:pPr>
        <w:pStyle w:val="BodyText"/>
        <w:numPr>
          <w:ilvl w:val="0"/>
          <w:numId w:val="3"/>
        </w:numPr>
        <w:bidi w:val="0"/>
        <w:spacing w:before="0" w:after="0"/>
        <w:jc w:val="start"/>
        <w:rPr/>
      </w:pPr>
      <w:r>
        <w:rPr/>
        <w:t>The FreeBSD documentation project. FreeBSD handbook. (FreeBSD, 2023).</w:t>
      </w:r>
    </w:p>
    <w:p>
      <w:pPr>
        <w:pStyle w:val="BodyText"/>
        <w:numPr>
          <w:ilvl w:val="0"/>
          <w:numId w:val="3"/>
        </w:numPr>
        <w:bidi w:val="0"/>
        <w:spacing w:before="0" w:after="0"/>
        <w:jc w:val="start"/>
        <w:rPr/>
      </w:pPr>
      <w:r>
        <w:rPr/>
        <w:t>Zanders, E. D. The Science and Business of Drug Discovery: Demystifying the Jargon. (Springer, 2020).</w:t>
      </w:r>
    </w:p>
    <w:p>
      <w:pPr>
        <w:pStyle w:val="BodyText"/>
        <w:numPr>
          <w:ilvl w:val="0"/>
          <w:numId w:val="3"/>
        </w:numPr>
        <w:bidi w:val="0"/>
        <w:spacing w:before="0" w:after="0"/>
        <w:jc w:val="start"/>
        <w:rPr/>
      </w:pPr>
      <w:r>
        <w:rPr/>
        <w:t>Fischer, J., Klein, C. &amp; Childers, W. E. Successful drug discovery. Volume 4 Volume 4. (Wiley-VCH, 2019).</w:t>
      </w:r>
    </w:p>
    <w:p>
      <w:pPr>
        <w:pStyle w:val="Heading3"/>
        <w:numPr>
          <w:ilvl w:val="2"/>
          <w:numId w:val="1"/>
        </w:numPr>
        <w:tabs>
          <w:tab w:val="clear" w:pos="709"/>
          <w:tab w:val="left" w:pos="0" w:leader="none"/>
        </w:tabs>
        <w:bidi w:val="0"/>
        <w:ind w:hanging="0" w:start="0"/>
        <w:jc w:val="start"/>
        <w:rPr/>
      </w:pPr>
      <w:bookmarkStart w:id="4" w:name="nastavni-plan"/>
      <w:r>
        <w:rPr/>
        <w:t>Nastavni plan:</w:t>
      </w:r>
      <w:bookmarkEnd w:id="4"/>
    </w:p>
    <w:p>
      <w:pPr>
        <w:pStyle w:val="Heading4"/>
        <w:numPr>
          <w:ilvl w:val="3"/>
          <w:numId w:val="1"/>
        </w:numPr>
        <w:tabs>
          <w:tab w:val="clear" w:pos="709"/>
          <w:tab w:val="left" w:pos="0" w:leader="none"/>
        </w:tabs>
        <w:bidi w:val="0"/>
        <w:ind w:hanging="0" w:start="0"/>
        <w:jc w:val="start"/>
        <w:rPr/>
      </w:pPr>
      <w:bookmarkStart w:id="5" w:name="popis-predavanja-s-naslovima-i-pojašnjen"/>
      <w:r>
        <w:rPr/>
        <w:t>Popis predavanja (s naslovima i pojašnjenjem):</w:t>
      </w:r>
      <w:bookmarkEnd w:id="5"/>
    </w:p>
    <w:p>
      <w:pPr>
        <w:pStyle w:val="BodyText"/>
        <w:numPr>
          <w:ilvl w:val="0"/>
          <w:numId w:val="4"/>
        </w:numPr>
        <w:bidi w:val="0"/>
        <w:spacing w:before="0" w:after="0"/>
        <w:jc w:val="start"/>
        <w:rPr/>
      </w:pPr>
      <w:r>
        <w:rPr/>
        <w:t>P1 Povijesni razvoj računala. Sklopovska i programska oprema.</w:t>
      </w:r>
    </w:p>
    <w:p>
      <w:pPr>
        <w:pStyle w:val="BodyText"/>
        <w:numPr>
          <w:ilvl w:val="0"/>
          <w:numId w:val="4"/>
        </w:numPr>
        <w:bidi w:val="0"/>
        <w:spacing w:before="0" w:after="0"/>
        <w:jc w:val="start"/>
        <w:rPr/>
      </w:pPr>
      <w:r>
        <w:rPr/>
        <w:t>P2 Povijesni razvoj interneta i operacijskih sustava. Znanstvena programska oprema.</w:t>
      </w:r>
    </w:p>
    <w:p>
      <w:pPr>
        <w:pStyle w:val="BodyText"/>
        <w:numPr>
          <w:ilvl w:val="0"/>
          <w:numId w:val="4"/>
        </w:numPr>
        <w:bidi w:val="0"/>
        <w:spacing w:before="0" w:after="0"/>
        <w:jc w:val="start"/>
        <w:rPr/>
      </w:pPr>
      <w:r>
        <w:rPr/>
        <w:t>P3 Superračunala. Trendovi i smjerovi razvoja informacijske i komunikacijske tehnologije.</w:t>
      </w:r>
    </w:p>
    <w:p>
      <w:pPr>
        <w:pStyle w:val="BodyText"/>
        <w:numPr>
          <w:ilvl w:val="0"/>
          <w:numId w:val="4"/>
        </w:numPr>
        <w:bidi w:val="0"/>
        <w:spacing w:before="0" w:after="0"/>
        <w:jc w:val="start"/>
        <w:rPr/>
      </w:pPr>
      <w:r>
        <w:rPr/>
        <w:t>P4 Intelektualno vlasništvo nad programskom opremom i podacima. Licenciranje.</w:t>
      </w:r>
    </w:p>
    <w:p>
      <w:pPr>
        <w:pStyle w:val="BodyText"/>
        <w:numPr>
          <w:ilvl w:val="0"/>
          <w:numId w:val="4"/>
        </w:numPr>
        <w:bidi w:val="0"/>
        <w:spacing w:before="0" w:after="0"/>
        <w:jc w:val="start"/>
        <w:rPr/>
      </w:pPr>
      <w:r>
        <w:rPr/>
        <w:t>P5 Računalna kemija, molekularno modeliranje i bioinformatika.</w:t>
      </w:r>
    </w:p>
    <w:p>
      <w:pPr>
        <w:pStyle w:val="Heading4"/>
        <w:numPr>
          <w:ilvl w:val="3"/>
          <w:numId w:val="1"/>
        </w:numPr>
        <w:tabs>
          <w:tab w:val="clear" w:pos="709"/>
          <w:tab w:val="left" w:pos="0" w:leader="none"/>
        </w:tabs>
        <w:bidi w:val="0"/>
        <w:ind w:hanging="0" w:start="0"/>
        <w:jc w:val="start"/>
        <w:rPr/>
      </w:pPr>
      <w:bookmarkStart w:id="6" w:name="popis-seminara-s-pojašnjenjem"/>
      <w:r>
        <w:rPr/>
        <w:t>Popis seminara s pojašnjenjem:</w:t>
      </w:r>
      <w:bookmarkEnd w:id="6"/>
    </w:p>
    <w:p>
      <w:pPr>
        <w:pStyle w:val="BodyText"/>
        <w:numPr>
          <w:ilvl w:val="0"/>
          <w:numId w:val="5"/>
        </w:numPr>
        <w:bidi w:val="0"/>
        <w:spacing w:before="0" w:after="0"/>
        <w:jc w:val="start"/>
        <w:rPr/>
      </w:pPr>
      <w:r>
        <w:rPr/>
        <w:t>S1 Predviđanje pristajanja molekula.</w:t>
      </w:r>
    </w:p>
    <w:p>
      <w:pPr>
        <w:pStyle w:val="BodyText"/>
        <w:numPr>
          <w:ilvl w:val="0"/>
          <w:numId w:val="5"/>
        </w:numPr>
        <w:bidi w:val="0"/>
        <w:spacing w:before="0" w:after="0"/>
        <w:jc w:val="start"/>
        <w:rPr/>
      </w:pPr>
      <w:r>
        <w:rPr/>
        <w:t>S2 Molekularna dinamika. Slobodna energija.</w:t>
      </w:r>
    </w:p>
    <w:p>
      <w:pPr>
        <w:pStyle w:val="BodyText"/>
        <w:numPr>
          <w:ilvl w:val="0"/>
          <w:numId w:val="5"/>
        </w:numPr>
        <w:bidi w:val="0"/>
        <w:spacing w:before="0" w:after="0"/>
        <w:jc w:val="start"/>
        <w:rPr/>
      </w:pPr>
      <w:r>
        <w:rPr/>
        <w:t>S3 Kvantitativna analiza odnosa strukture i aktivnosti molekule.</w:t>
      </w:r>
    </w:p>
    <w:p>
      <w:pPr>
        <w:pStyle w:val="BodyText"/>
        <w:numPr>
          <w:ilvl w:val="0"/>
          <w:numId w:val="5"/>
        </w:numPr>
        <w:bidi w:val="0"/>
        <w:spacing w:before="0" w:after="0"/>
        <w:jc w:val="start"/>
        <w:rPr/>
      </w:pPr>
      <w:r>
        <w:rPr/>
        <w:t>S4 Metode kvantne kemije.</w:t>
      </w:r>
    </w:p>
    <w:p>
      <w:pPr>
        <w:pStyle w:val="BodyText"/>
        <w:numPr>
          <w:ilvl w:val="0"/>
          <w:numId w:val="5"/>
        </w:numPr>
        <w:bidi w:val="0"/>
        <w:spacing w:before="0" w:after="0"/>
        <w:jc w:val="start"/>
        <w:rPr/>
      </w:pPr>
      <w:r>
        <w:rPr/>
        <w:t>S5 Pretraživanje i poravnanje sekvenci.</w:t>
      </w:r>
    </w:p>
    <w:p>
      <w:pPr>
        <w:pStyle w:val="Heading4"/>
        <w:numPr>
          <w:ilvl w:val="3"/>
          <w:numId w:val="1"/>
        </w:numPr>
        <w:tabs>
          <w:tab w:val="clear" w:pos="709"/>
          <w:tab w:val="left" w:pos="0" w:leader="none"/>
        </w:tabs>
        <w:bidi w:val="0"/>
        <w:ind w:hanging="0" w:start="0"/>
        <w:jc w:val="start"/>
        <w:rPr/>
      </w:pPr>
      <w:bookmarkStart w:id="7" w:name="popis-vježbi-s-pojašnjenjem"/>
      <w:r>
        <w:rPr/>
        <w:t>Popis vježbi s pojašnjenjem:</w:t>
      </w:r>
      <w:bookmarkEnd w:id="7"/>
    </w:p>
    <w:p>
      <w:pPr>
        <w:pStyle w:val="BodyText"/>
        <w:numPr>
          <w:ilvl w:val="0"/>
          <w:numId w:val="6"/>
        </w:numPr>
        <w:bidi w:val="0"/>
        <w:spacing w:before="0" w:after="0"/>
        <w:jc w:val="start"/>
        <w:rPr/>
      </w:pPr>
      <w:r>
        <w:rPr/>
        <w:t>V1 Baze podataka i postojeća programska podrška u računalnoj kemiji, molekularnom modeliranju i bioinformatici.</w:t>
      </w:r>
    </w:p>
    <w:p>
      <w:pPr>
        <w:pStyle w:val="BodyText"/>
        <w:numPr>
          <w:ilvl w:val="0"/>
          <w:numId w:val="6"/>
        </w:numPr>
        <w:bidi w:val="0"/>
        <w:spacing w:before="0" w:after="0"/>
        <w:jc w:val="start"/>
        <w:rPr/>
      </w:pPr>
      <w:r>
        <w:rPr/>
        <w:t>V2 Obrada dokumenata koji sadrže kemijske molekularne formule i jednadžbe. Osnove programiranja: kontrolna struktura, simboličko i numeričko računanje.</w:t>
      </w:r>
    </w:p>
    <w:p>
      <w:pPr>
        <w:pStyle w:val="BodyText"/>
        <w:numPr>
          <w:ilvl w:val="0"/>
          <w:numId w:val="6"/>
        </w:numPr>
        <w:bidi w:val="0"/>
        <w:spacing w:before="0" w:after="0"/>
        <w:jc w:val="start"/>
        <w:rPr/>
      </w:pPr>
      <w:r>
        <w:rPr/>
        <w:t>V3 Crtanje strukturnih formula i računanje osnovnih svojstava molekula.</w:t>
      </w:r>
    </w:p>
    <w:p>
      <w:pPr>
        <w:pStyle w:val="BodyText"/>
        <w:numPr>
          <w:ilvl w:val="0"/>
          <w:numId w:val="6"/>
        </w:numPr>
        <w:bidi w:val="0"/>
        <w:spacing w:before="0" w:after="0"/>
        <w:jc w:val="start"/>
        <w:rPr/>
      </w:pPr>
      <w:r>
        <w:rPr/>
        <w:t>V4 Obrada strukturiranih podataka. Crtanje grafova.</w:t>
      </w:r>
    </w:p>
    <w:p>
      <w:pPr>
        <w:pStyle w:val="BodyText"/>
        <w:numPr>
          <w:ilvl w:val="0"/>
          <w:numId w:val="6"/>
        </w:numPr>
        <w:bidi w:val="0"/>
        <w:spacing w:before="0" w:after="0"/>
        <w:jc w:val="start"/>
        <w:rPr/>
      </w:pPr>
      <w:r>
        <w:rPr/>
        <w:t>V5 Rad s osnovnim funkcijama i postavljanje operacijskog sustava.</w:t>
      </w:r>
    </w:p>
    <w:p>
      <w:pPr>
        <w:pStyle w:val="Heading4"/>
        <w:numPr>
          <w:ilvl w:val="3"/>
          <w:numId w:val="1"/>
        </w:numPr>
        <w:tabs>
          <w:tab w:val="clear" w:pos="709"/>
          <w:tab w:val="left" w:pos="0" w:leader="none"/>
        </w:tabs>
        <w:bidi w:val="0"/>
        <w:ind w:hanging="0" w:start="0"/>
        <w:jc w:val="start"/>
        <w:rPr/>
      </w:pPr>
      <w:bookmarkStart w:id="8" w:name="obveze-studenata"/>
      <w:r>
        <w:rPr/>
        <w:t>Obveze studenata:</w:t>
      </w:r>
      <w:bookmarkEnd w:id="8"/>
    </w:p>
    <w:p>
      <w:pPr>
        <w:pStyle w:val="Firstparagraph"/>
        <w:bidi w:val="0"/>
        <w:jc w:val="start"/>
        <w:rPr/>
      </w:pPr>
      <w:r>
        <w:rPr/>
        <w:t>Studenti su obvezni redovito pohađati i aktivno sudjelovati u svim oblicima nastave.</w:t>
      </w:r>
    </w:p>
    <w:p>
      <w:pPr>
        <w:pStyle w:val="Heading3"/>
        <w:numPr>
          <w:ilvl w:val="2"/>
          <w:numId w:val="1"/>
        </w:numPr>
        <w:tabs>
          <w:tab w:val="clear" w:pos="709"/>
          <w:tab w:val="left" w:pos="0" w:leader="none"/>
        </w:tabs>
        <w:bidi w:val="0"/>
        <w:ind w:hanging="0" w:start="0"/>
        <w:jc w:val="start"/>
        <w:rPr/>
      </w:pPr>
      <w:bookmarkStart w:id="9" w:name="ispit-način-polaganja-ispita-opis-pisano"/>
      <w:r>
        <w:rPr/>
        <w:t>Ispit (način polaganja ispita, opis pisanog/usmenog/praktičnog dijela ispita, način bodovanja, kriterij ocjenjivanja):</w:t>
      </w:r>
      <w:bookmarkEnd w:id="9"/>
    </w:p>
    <w:p>
      <w:pPr>
        <w:pStyle w:val="Heading4"/>
        <w:numPr>
          <w:ilvl w:val="3"/>
          <w:numId w:val="1"/>
        </w:numPr>
        <w:tabs>
          <w:tab w:val="clear" w:pos="709"/>
          <w:tab w:val="left" w:pos="0" w:leader="none"/>
        </w:tabs>
        <w:bidi w:val="0"/>
        <w:ind w:hanging="0" w:start="0"/>
        <w:jc w:val="start"/>
        <w:rPr/>
      </w:pPr>
      <w:bookmarkStart w:id="10" w:name="ects-bodovni-sustav-ocjenjivanja"/>
      <w:r>
        <w:rPr/>
        <w:t>ECTS bodovni sustav ocjenjivanja:</w:t>
      </w:r>
      <w:bookmarkEnd w:id="10"/>
    </w:p>
    <w:p>
      <w:pPr>
        <w:pStyle w:val="Firstparagraph"/>
        <w:bidi w:val="0"/>
        <w:jc w:val="start"/>
        <w:rPr/>
      </w:pPr>
      <w:r>
        <w:rPr/>
        <w:t>Ocjenjivanje studenata provodi se prema važećem Pravilniku o studijima Sveučilišta u Rijeci te prema Pravilniku o ocjenjivanju studenata na Medicinskom fakultetu u Rijeci (usvojenom na Fakultetskom vijeću Medicinskog fakulteta u Rijeci).</w:t>
      </w:r>
    </w:p>
    <w:p>
      <w:pPr>
        <w:pStyle w:val="BodyText"/>
        <w:bidi w:val="0"/>
        <w:spacing w:before="86" w:after="86"/>
        <w:jc w:val="start"/>
        <w:rPr/>
      </w:pPr>
      <w:r>
        <w:rPr/>
        <w:t>Rad studenata vrednovat će se i ocjenjivati tijekom izvođenja nastave, te na završnom ispitu. Od ukupno 100 bodova, tijekom nastave student može ostvariti 70 bodova, a na završnom ispitu 30 bodova.</w:t>
      </w:r>
    </w:p>
    <w:p>
      <w:pPr>
        <w:pStyle w:val="BodyText"/>
        <w:bidi w:val="0"/>
        <w:spacing w:before="86" w:after="86"/>
        <w:jc w:val="start"/>
        <w:rPr/>
      </w:pPr>
      <w:r>
        <w:rPr/>
        <w:t>Ocjenjivanje studenata vrši se primjenom ECTS (A-E) i brojčanog sustava (1-5). Ocjenjivanje u ECTS sustavu izvodi se apsolutnom raspodjelom.</w:t>
      </w:r>
    </w:p>
    <w:p>
      <w:pPr>
        <w:pStyle w:val="BodyText"/>
        <w:bidi w:val="0"/>
        <w:spacing w:before="86" w:after="86"/>
        <w:jc w:val="start"/>
        <w:rPr/>
      </w:pPr>
      <w:r>
        <w:rPr/>
        <w:t>Od ukupno 100 bodova, tijekom nastave student može ostvariti 70 bodova, a na završnom ispitu 30 bodova. Završnom ispitu mogu pristupiti oni studenti koji su tijekom nastave ostvarili najmanje 35 bodova. Studenti koji su tijekom nastave ostvarili manje od 35 bodova nemaju pravo izići na završni ispit (konačna ocjena F).</w:t>
      </w:r>
    </w:p>
    <w:tbl>
      <w:tblPr>
        <w:tblW w:w="5000" w:type="pct"/>
        <w:jc w:val="start"/>
        <w:tblInd w:w="0" w:type="dxa"/>
        <w:tblLayout w:type="fixed"/>
        <w:tblCellMar>
          <w:top w:w="28" w:type="dxa"/>
          <w:start w:w="28" w:type="dxa"/>
          <w:bottom w:w="28" w:type="dxa"/>
          <w:end w:w="28" w:type="dxa"/>
        </w:tblCellMar>
      </w:tblPr>
      <w:tblGrid>
        <w:gridCol w:w="3120"/>
        <w:gridCol w:w="3120"/>
        <w:gridCol w:w="3120"/>
      </w:tblGrid>
      <w:tr>
        <w:trPr>
          <w:tblHeader w:val="true"/>
        </w:trPr>
        <w:tc>
          <w:tcPr>
            <w:tcW w:w="3120" w:type="dxa"/>
            <w:tcBorders>
              <w:top w:val="single" w:sz="2" w:space="0" w:color="000000"/>
              <w:start w:val="single" w:sz="2" w:space="0" w:color="000000"/>
              <w:bottom w:val="single" w:sz="2" w:space="0" w:color="000000"/>
            </w:tcBorders>
          </w:tcPr>
          <w:p>
            <w:pPr>
              <w:pStyle w:val="Normal"/>
              <w:bidi w:val="0"/>
              <w:jc w:val="start"/>
              <w:rPr/>
            </w:pPr>
            <w:r>
              <w:rPr/>
            </w:r>
          </w:p>
        </w:tc>
        <w:tc>
          <w:tcPr>
            <w:tcW w:w="3120" w:type="dxa"/>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Vrsta provjere</w:t>
            </w:r>
          </w:p>
        </w:tc>
        <w:tc>
          <w:tcPr>
            <w:tcW w:w="3120" w:type="dxa"/>
            <w:tcBorders>
              <w:top w:val="single" w:sz="2" w:space="0" w:color="000000"/>
              <w:start w:val="single" w:sz="2" w:space="0" w:color="000000"/>
              <w:bottom w:val="single" w:sz="2" w:space="0" w:color="000000"/>
              <w:end w:val="single" w:sz="2" w:space="0" w:color="000000"/>
            </w:tcBorders>
          </w:tcPr>
          <w:p>
            <w:pPr>
              <w:pStyle w:val="Naslovtablice"/>
              <w:suppressLineNumbers/>
              <w:bidi w:val="0"/>
              <w:ind w:hanging="0" w:start="43" w:end="43"/>
              <w:jc w:val="start"/>
              <w:rPr/>
            </w:pPr>
            <w:r>
              <w:rPr/>
              <w:t>Najveći broj bodova</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Kontinuirana provjera znanja</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1. test</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20</w:t>
            </w:r>
          </w:p>
        </w:tc>
      </w:tr>
      <w:tr>
        <w:trPr/>
        <w:tc>
          <w:tcPr>
            <w:tcW w:w="3120" w:type="dxa"/>
            <w:tcBorders>
              <w:start w:val="single" w:sz="2" w:space="0" w:color="000000"/>
              <w:bottom w:val="single" w:sz="2" w:space="0" w:color="000000"/>
            </w:tcBorders>
          </w:tcPr>
          <w:p>
            <w:pPr>
              <w:pStyle w:val="Normal"/>
              <w:bidi w:val="0"/>
              <w:jc w:val="start"/>
              <w:rPr/>
            </w:pPr>
            <w:r>
              <w:rPr/>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2. test</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20</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Seminarski rad</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Prezentacija seminarskog rada</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30</w:t>
            </w:r>
          </w:p>
        </w:tc>
      </w:tr>
      <w:tr>
        <w:trPr/>
        <w:tc>
          <w:tcPr>
            <w:tcW w:w="3120" w:type="dxa"/>
            <w:tcBorders>
              <w:start w:val="single" w:sz="2" w:space="0" w:color="000000"/>
              <w:bottom w:val="single" w:sz="2" w:space="0" w:color="000000"/>
            </w:tcBorders>
          </w:tcPr>
          <w:p>
            <w:pPr>
              <w:pStyle w:val="Normal"/>
              <w:bidi w:val="0"/>
              <w:jc w:val="start"/>
              <w:rPr/>
            </w:pPr>
            <w:r>
              <w:rPr/>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UKUPNO tijekom nastave</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70</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Završni ispit</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Usmeni ispit</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30</w:t>
            </w:r>
          </w:p>
        </w:tc>
      </w:tr>
      <w:tr>
        <w:trPr/>
        <w:tc>
          <w:tcPr>
            <w:tcW w:w="3120" w:type="dxa"/>
            <w:tcBorders>
              <w:start w:val="single" w:sz="2" w:space="0" w:color="000000"/>
              <w:bottom w:val="single" w:sz="2" w:space="0" w:color="000000"/>
            </w:tcBorders>
          </w:tcPr>
          <w:p>
            <w:pPr>
              <w:pStyle w:val="Normal"/>
              <w:bidi w:val="0"/>
              <w:jc w:val="start"/>
              <w:rPr/>
            </w:pPr>
            <w:r>
              <w:rPr/>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UKUPNO na predmetu</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100</w:t>
            </w:r>
          </w:p>
        </w:tc>
      </w:tr>
    </w:tbl>
    <w:p>
      <w:pPr>
        <w:pStyle w:val="Heading4"/>
        <w:numPr>
          <w:ilvl w:val="3"/>
          <w:numId w:val="1"/>
        </w:numPr>
        <w:tabs>
          <w:tab w:val="clear" w:pos="709"/>
          <w:tab w:val="left" w:pos="0" w:leader="none"/>
        </w:tabs>
        <w:bidi w:val="0"/>
        <w:ind w:hanging="0" w:start="0"/>
        <w:jc w:val="start"/>
        <w:rPr/>
      </w:pPr>
      <w:bookmarkStart w:id="11" w:name="tijekom-nastave-vrednuje-se-maksimalno-7"/>
      <w:r>
        <w:rPr/>
        <w:t>Tijekom nastave vrednuje se (maksimalno 70 ocjenskih bodova):</w:t>
      </w:r>
      <w:bookmarkEnd w:id="11"/>
    </w:p>
    <w:p>
      <w:pPr>
        <w:pStyle w:val="Heading5"/>
        <w:numPr>
          <w:ilvl w:val="4"/>
          <w:numId w:val="1"/>
        </w:numPr>
        <w:tabs>
          <w:tab w:val="clear" w:pos="709"/>
          <w:tab w:val="left" w:pos="0" w:leader="none"/>
        </w:tabs>
        <w:bidi w:val="0"/>
        <w:ind w:hanging="0" w:start="0"/>
        <w:jc w:val="start"/>
        <w:rPr/>
      </w:pPr>
      <w:bookmarkStart w:id="12" w:name="dva-testa-do-20-ocjenskih-bodova-po-test"/>
      <w:r>
        <w:rPr/>
        <w:t>Dva testa (do 20 ocjenskih bodova po testu, do 40 ocjenskih bodova ukupno)</w:t>
      </w:r>
      <w:bookmarkEnd w:id="12"/>
    </w:p>
    <w:p>
      <w:pPr>
        <w:pStyle w:val="Firstparagraph"/>
        <w:bidi w:val="0"/>
        <w:jc w:val="start"/>
        <w:rPr/>
      </w:pPr>
      <w:r>
        <w:rPr/>
        <w:t>Svaki od pisanih testova sastoji se od 20 zadataka i nosi do 20 ocjenskih bodova (svaki točno riješen zadatak nosi jedan ocjenski bod).</w:t>
      </w:r>
    </w:p>
    <w:p>
      <w:pPr>
        <w:pStyle w:val="Heading5"/>
        <w:numPr>
          <w:ilvl w:val="4"/>
          <w:numId w:val="1"/>
        </w:numPr>
        <w:tabs>
          <w:tab w:val="clear" w:pos="709"/>
          <w:tab w:val="left" w:pos="0" w:leader="none"/>
        </w:tabs>
        <w:bidi w:val="0"/>
        <w:ind w:hanging="0" w:start="0"/>
        <w:jc w:val="start"/>
        <w:rPr/>
      </w:pPr>
      <w:bookmarkStart w:id="13" w:name="seminarski-rad-30-ocjenskih-bodova"/>
      <w:r>
        <w:rPr/>
        <w:t>Seminarski rad (30 ocjenskih bodova)</w:t>
      </w:r>
      <w:bookmarkEnd w:id="13"/>
    </w:p>
    <w:p>
      <w:pPr>
        <w:pStyle w:val="Firstparagraph"/>
        <w:bidi w:val="0"/>
        <w:jc w:val="start"/>
        <w:rPr/>
      </w:pPr>
      <w:r>
        <w:rPr/>
        <w:t>Izrada seminarskog na danu temu i njegova prezentacija u okviru nastave seminara nosi do 30 ocjenskih bodova.</w:t>
      </w:r>
    </w:p>
    <w:p>
      <w:pPr>
        <w:pStyle w:val="Heading4"/>
        <w:numPr>
          <w:ilvl w:val="3"/>
          <w:numId w:val="1"/>
        </w:numPr>
        <w:tabs>
          <w:tab w:val="clear" w:pos="709"/>
          <w:tab w:val="left" w:pos="0" w:leader="none"/>
        </w:tabs>
        <w:bidi w:val="0"/>
        <w:ind w:hanging="0" w:start="0"/>
        <w:jc w:val="start"/>
        <w:rPr/>
      </w:pPr>
      <w:bookmarkStart w:id="14" w:name="završni-ispit-maksimalno-30-ocjenskih-bo"/>
      <w:r>
        <w:rPr/>
        <w:t>Završni ispit (maksimalno 30 ocjenskih bodova):</w:t>
      </w:r>
      <w:bookmarkEnd w:id="14"/>
    </w:p>
    <w:p>
      <w:pPr>
        <w:pStyle w:val="Firstparagraph"/>
        <w:bidi w:val="0"/>
        <w:jc w:val="start"/>
        <w:rPr/>
      </w:pPr>
      <w:r>
        <w:rPr/>
        <w:t>Studenti koji su tijekom nastave ostvarili 35 bodova (50%) ili više mogu pristupiti završnom ispitu na kojem mogu ostvariti maksimalno 30 bodova. Završni ispit je usmeni ispit.</w:t>
      </w:r>
    </w:p>
    <w:p>
      <w:pPr>
        <w:pStyle w:val="BodyText"/>
        <w:bidi w:val="0"/>
        <w:spacing w:before="86" w:after="86"/>
        <w:jc w:val="start"/>
        <w:rPr/>
      </w:pPr>
      <w:r>
        <w:rPr/>
        <w:t>Za prolaz na završnom ispitu i konačno ocjenjivanje (uključujući pribrajanje prethodno ostvarenih ocjenskih bodova tijekom nastave), student na završnom ispitu mora biti pozitivno ocijenjen i ostvariti minimum od 15 ocjenskih bodova (50%).</w:t>
      </w:r>
    </w:p>
    <w:p>
      <w:pPr>
        <w:pStyle w:val="BodyText"/>
        <w:bidi w:val="0"/>
        <w:spacing w:before="86" w:after="86"/>
        <w:jc w:val="start"/>
        <w:rPr/>
      </w:pPr>
      <w:r>
        <w:rPr/>
        <w:t>Konačna ocjena ispita oblikuje se temeljem ostvarenih rezultata, a na slijedeći način:</w:t>
      </w:r>
    </w:p>
    <w:tbl>
      <w:tblPr>
        <w:tblW w:w="5000" w:type="pct"/>
        <w:jc w:val="start"/>
        <w:tblInd w:w="0" w:type="dxa"/>
        <w:tblLayout w:type="fixed"/>
        <w:tblCellMar>
          <w:top w:w="28" w:type="dxa"/>
          <w:start w:w="28" w:type="dxa"/>
          <w:bottom w:w="28" w:type="dxa"/>
          <w:end w:w="28" w:type="dxa"/>
        </w:tblCellMar>
      </w:tblPr>
      <w:tblGrid>
        <w:gridCol w:w="3120"/>
        <w:gridCol w:w="3120"/>
        <w:gridCol w:w="3120"/>
      </w:tblGrid>
      <w:tr>
        <w:trPr>
          <w:tblHeader w:val="true"/>
        </w:trPr>
        <w:tc>
          <w:tcPr>
            <w:tcW w:w="3120" w:type="dxa"/>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Postotak usvojenog znanja</w:t>
            </w:r>
          </w:p>
        </w:tc>
        <w:tc>
          <w:tcPr>
            <w:tcW w:w="3120" w:type="dxa"/>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ECTS ocjena</w:t>
            </w:r>
          </w:p>
        </w:tc>
        <w:tc>
          <w:tcPr>
            <w:tcW w:w="3120" w:type="dxa"/>
            <w:tcBorders>
              <w:top w:val="single" w:sz="2" w:space="0" w:color="000000"/>
              <w:start w:val="single" w:sz="2" w:space="0" w:color="000000"/>
              <w:bottom w:val="single" w:sz="2" w:space="0" w:color="000000"/>
              <w:end w:val="single" w:sz="2" w:space="0" w:color="000000"/>
            </w:tcBorders>
          </w:tcPr>
          <w:p>
            <w:pPr>
              <w:pStyle w:val="Naslovtablice"/>
              <w:suppressLineNumbers/>
              <w:bidi w:val="0"/>
              <w:ind w:hanging="0" w:start="43" w:end="43"/>
              <w:jc w:val="start"/>
              <w:rPr/>
            </w:pPr>
            <w:r>
              <w:rPr/>
              <w:t>Brojčana ocjena</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90-100% (bodova)</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A</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izvrstan (5)</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75-89,9% (bodova)</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B</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vrlo dobar (4)</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60-74,9% (bodova)</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C</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dobar (3)</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50-59,9% (bodova)</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D</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dovoljan (2)</w:t>
            </w:r>
          </w:p>
        </w:tc>
      </w:tr>
      <w:tr>
        <w:trPr/>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0-49,9% (bodova)</w:t>
            </w:r>
          </w:p>
        </w:tc>
        <w:tc>
          <w:tcPr>
            <w:tcW w:w="3120" w:type="dxa"/>
            <w:tcBorders>
              <w:start w:val="single" w:sz="2" w:space="0" w:color="000000"/>
              <w:bottom w:val="single" w:sz="2" w:space="0" w:color="000000"/>
            </w:tcBorders>
          </w:tcPr>
          <w:p>
            <w:pPr>
              <w:pStyle w:val="Sadrajitablice"/>
              <w:suppressLineNumbers/>
              <w:bidi w:val="0"/>
              <w:ind w:hanging="0" w:start="43" w:end="43"/>
              <w:jc w:val="start"/>
              <w:rPr/>
            </w:pPr>
            <w:r>
              <w:rPr/>
              <w:t>F</w:t>
            </w:r>
          </w:p>
        </w:tc>
        <w:tc>
          <w:tcPr>
            <w:tcW w:w="3120"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nedovoljan (1)</w:t>
            </w:r>
          </w:p>
        </w:tc>
      </w:tr>
    </w:tbl>
    <w:p>
      <w:pPr>
        <w:pStyle w:val="Heading3"/>
        <w:numPr>
          <w:ilvl w:val="2"/>
          <w:numId w:val="1"/>
        </w:numPr>
        <w:tabs>
          <w:tab w:val="clear" w:pos="709"/>
          <w:tab w:val="left" w:pos="0" w:leader="none"/>
        </w:tabs>
        <w:bidi w:val="0"/>
        <w:ind w:hanging="0" w:start="0"/>
        <w:jc w:val="start"/>
        <w:rPr/>
      </w:pPr>
      <w:bookmarkStart w:id="15" w:name="mogućnost-izvođenja-nastave-na-stranom-j"/>
      <w:r>
        <w:rPr/>
        <w:t>Mogućnost izvođenja nastave na stranom jeziku:</w:t>
      </w:r>
      <w:bookmarkEnd w:id="15"/>
    </w:p>
    <w:p>
      <w:pPr>
        <w:pStyle w:val="Firstparagraph"/>
        <w:bidi w:val="0"/>
        <w:jc w:val="start"/>
        <w:rPr/>
      </w:pPr>
      <w:r>
        <w:rPr/>
        <w:t>Nema.</w:t>
      </w:r>
    </w:p>
    <w:p>
      <w:pPr>
        <w:pStyle w:val="Heading3"/>
        <w:numPr>
          <w:ilvl w:val="2"/>
          <w:numId w:val="1"/>
        </w:numPr>
        <w:tabs>
          <w:tab w:val="clear" w:pos="709"/>
          <w:tab w:val="left" w:pos="0" w:leader="none"/>
        </w:tabs>
        <w:bidi w:val="0"/>
        <w:ind w:hanging="0" w:start="0"/>
        <w:jc w:val="start"/>
        <w:rPr/>
      </w:pPr>
      <w:bookmarkStart w:id="16" w:name="ostale-napomene-vezane-uz-kolegij-važne-"/>
      <w:r>
        <w:rPr/>
        <w:t>Ostale napomene (vezane uz kolegij) važne za studente:</w:t>
      </w:r>
      <w:bookmarkEnd w:id="16"/>
    </w:p>
    <w:p>
      <w:pPr>
        <w:pStyle w:val="Firstparagraph"/>
        <w:bidi w:val="0"/>
        <w:jc w:val="start"/>
        <w:rPr/>
      </w:pPr>
      <w:r>
        <w:rPr/>
        <w:t>Nastavni sadržaji i sve obavijesti vezane uz kolegij kao i ispitni termini nalaze se u e-kolegiju na Merlinu.</w:t>
      </w:r>
    </w:p>
    <w:p>
      <w:pPr>
        <w:pStyle w:val="Heading2"/>
        <w:numPr>
          <w:ilvl w:val="1"/>
          <w:numId w:val="1"/>
        </w:numPr>
        <w:tabs>
          <w:tab w:val="clear" w:pos="709"/>
          <w:tab w:val="left" w:pos="0" w:leader="none"/>
        </w:tabs>
        <w:bidi w:val="0"/>
        <w:ind w:hanging="0" w:start="0"/>
        <w:rPr/>
      </w:pPr>
      <w:bookmarkStart w:id="17" w:name="satnica-izvođenja-nastave-za-akademsku-2"/>
      <w:r>
        <w:rPr/>
        <w:t>SATNICA IZVOĐENJA NASTAVE (za akademsku 202</w:t>
      </w:r>
      <w:r>
        <w:rPr/>
        <w:t>3</w:t>
      </w:r>
      <w:r>
        <w:rPr/>
        <w:t>./202</w:t>
      </w:r>
      <w:r>
        <w:rPr/>
        <w:t>4</w:t>
      </w:r>
      <w:r>
        <w:rPr/>
        <w:t>. godinu)</w:t>
      </w:r>
      <w:bookmarkEnd w:id="17"/>
    </w:p>
    <w:tbl>
      <w:tblPr>
        <w:tblW w:w="5000" w:type="pct"/>
        <w:jc w:val="center"/>
        <w:tblInd w:w="0" w:type="dxa"/>
        <w:tblLayout w:type="fixed"/>
        <w:tblCellMar>
          <w:top w:w="28" w:type="dxa"/>
          <w:start w:w="28" w:type="dxa"/>
          <w:bottom w:w="28" w:type="dxa"/>
          <w:end w:w="28" w:type="dxa"/>
        </w:tblCellMar>
      </w:tblPr>
      <w:tblGrid>
        <w:gridCol w:w="764"/>
        <w:gridCol w:w="2220"/>
        <w:gridCol w:w="2146"/>
        <w:gridCol w:w="1874"/>
        <w:gridCol w:w="2356"/>
      </w:tblGrid>
      <w:tr>
        <w:trPr>
          <w:tblHeader w:val="true"/>
        </w:trPr>
        <w:tc>
          <w:tcPr>
            <w:tcW w:w="764" w:type="dxa"/>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Datum</w:t>
            </w:r>
          </w:p>
        </w:tc>
        <w:tc>
          <w:tcPr>
            <w:tcW w:w="2220" w:type="dxa"/>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Predavanja (vrijeme i mjesto)</w:t>
            </w:r>
          </w:p>
        </w:tc>
        <w:tc>
          <w:tcPr>
            <w:tcW w:w="2146" w:type="dxa"/>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Seminari (vrijeme i mjesto)</w:t>
            </w:r>
          </w:p>
        </w:tc>
        <w:tc>
          <w:tcPr>
            <w:tcW w:w="1874" w:type="dxa"/>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Vježbe (vrijeme i mjesto)</w:t>
            </w:r>
          </w:p>
        </w:tc>
        <w:tc>
          <w:tcPr>
            <w:tcW w:w="2356" w:type="dxa"/>
            <w:tcBorders>
              <w:top w:val="single" w:sz="2" w:space="0" w:color="000000"/>
              <w:start w:val="single" w:sz="2" w:space="0" w:color="000000"/>
              <w:bottom w:val="single" w:sz="2" w:space="0" w:color="000000"/>
              <w:end w:val="single" w:sz="2" w:space="0" w:color="000000"/>
            </w:tcBorders>
          </w:tcPr>
          <w:p>
            <w:pPr>
              <w:pStyle w:val="Naslovtablice"/>
              <w:suppressLineNumbers/>
              <w:bidi w:val="0"/>
              <w:ind w:hanging="0" w:start="43" w:end="43"/>
              <w:jc w:val="start"/>
              <w:rPr/>
            </w:pPr>
            <w:r>
              <w:rPr/>
              <w:t>Nastavnik</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Sadrajitablice"/>
              <w:suppressLineNumbers/>
              <w:bidi w:val="0"/>
              <w:ind w:hanging="0" w:start="43" w:end="43"/>
              <w:jc w:val="start"/>
              <w:rPr/>
            </w:pPr>
            <w:r>
              <w:rPr/>
              <w:t>P1</w:t>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Sadrajitablice"/>
              <w:suppressLineNumbers/>
              <w:bidi w:val="0"/>
              <w:ind w:hanging="0" w:start="43" w:end="43"/>
              <w:jc w:val="start"/>
              <w:rPr/>
            </w:pPr>
            <w:r>
              <w:rPr/>
              <w:t>P2</w:t>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Sadrajitablice"/>
              <w:suppressLineNumbers/>
              <w:bidi w:val="0"/>
              <w:ind w:hanging="0" w:start="43" w:end="43"/>
              <w:jc w:val="start"/>
              <w:rPr/>
            </w:pPr>
            <w:r>
              <w:rPr/>
              <w:t>P3</w:t>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Sadrajitablice"/>
              <w:suppressLineNumbers/>
              <w:bidi w:val="0"/>
              <w:ind w:hanging="0" w:start="43" w:end="43"/>
              <w:jc w:val="start"/>
              <w:rPr/>
            </w:pPr>
            <w:r>
              <w:rPr/>
              <w:t>P4</w:t>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Sadrajitablice"/>
              <w:suppressLineNumbers/>
              <w:bidi w:val="0"/>
              <w:ind w:hanging="0" w:start="43" w:end="43"/>
              <w:jc w:val="start"/>
              <w:rPr/>
            </w:pPr>
            <w:r>
              <w:rPr/>
              <w:t>P5</w:t>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Sadrajitablice"/>
              <w:suppressLineNumbers/>
              <w:bidi w:val="0"/>
              <w:ind w:hanging="0" w:start="43" w:end="43"/>
              <w:jc w:val="start"/>
              <w:rPr/>
            </w:pPr>
            <w:r>
              <w:rPr/>
              <w:t>1. test</w:t>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Sadrajitablice"/>
              <w:suppressLineNumbers/>
              <w:bidi w:val="0"/>
              <w:ind w:hanging="0" w:start="43" w:end="43"/>
              <w:jc w:val="start"/>
              <w:rPr/>
            </w:pPr>
            <w:r>
              <w:rPr/>
              <w:t>V1</w:t>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Normal"/>
              <w:bidi w:val="0"/>
              <w:jc w:val="start"/>
              <w:rPr/>
            </w:pPr>
            <w:r>
              <w:rPr/>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Sadrajitablice"/>
              <w:suppressLineNumbers/>
              <w:bidi w:val="0"/>
              <w:ind w:hanging="0" w:start="43" w:end="43"/>
              <w:jc w:val="start"/>
              <w:rPr/>
            </w:pPr>
            <w:r>
              <w:rPr/>
              <w:t>V2</w:t>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Normal"/>
              <w:bidi w:val="0"/>
              <w:jc w:val="start"/>
              <w:rPr/>
            </w:pPr>
            <w:r>
              <w:rPr/>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Sadrajitablice"/>
              <w:suppressLineNumbers/>
              <w:bidi w:val="0"/>
              <w:ind w:hanging="0" w:start="43" w:end="43"/>
              <w:jc w:val="start"/>
              <w:rPr/>
            </w:pPr>
            <w:r>
              <w:rPr/>
              <w:t>V3</w:t>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Normal"/>
              <w:bidi w:val="0"/>
              <w:jc w:val="start"/>
              <w:rPr/>
            </w:pPr>
            <w:r>
              <w:rPr/>
            </w:r>
          </w:p>
        </w:tc>
        <w:tc>
          <w:tcPr>
            <w:tcW w:w="2146" w:type="dxa"/>
            <w:tcBorders>
              <w:start w:val="single" w:sz="2" w:space="0" w:color="000000"/>
              <w:bottom w:val="single" w:sz="2" w:space="0" w:color="000000"/>
            </w:tcBorders>
          </w:tcPr>
          <w:p>
            <w:pPr>
              <w:pStyle w:val="Normal"/>
              <w:bidi w:val="0"/>
              <w:jc w:val="start"/>
              <w:rPr/>
            </w:pPr>
            <w:r>
              <w:rPr/>
            </w:r>
          </w:p>
        </w:tc>
        <w:tc>
          <w:tcPr>
            <w:tcW w:w="1874" w:type="dxa"/>
            <w:tcBorders>
              <w:start w:val="single" w:sz="2" w:space="0" w:color="000000"/>
              <w:bottom w:val="single" w:sz="2" w:space="0" w:color="000000"/>
            </w:tcBorders>
          </w:tcPr>
          <w:p>
            <w:pPr>
              <w:pStyle w:val="Sadrajitablice"/>
              <w:suppressLineNumbers/>
              <w:bidi w:val="0"/>
              <w:ind w:hanging="0" w:start="43" w:end="43"/>
              <w:jc w:val="start"/>
              <w:rPr/>
            </w:pPr>
            <w:r>
              <w:rPr/>
              <w:t>V4</w:t>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Normal"/>
              <w:bidi w:val="0"/>
              <w:jc w:val="start"/>
              <w:rPr/>
            </w:pPr>
            <w:r>
              <w:rPr/>
            </w:r>
          </w:p>
        </w:tc>
        <w:tc>
          <w:tcPr>
            <w:tcW w:w="2146" w:type="dxa"/>
            <w:tcBorders>
              <w:start w:val="single" w:sz="2" w:space="0" w:color="000000"/>
              <w:bottom w:val="single" w:sz="2" w:space="0" w:color="000000"/>
            </w:tcBorders>
          </w:tcPr>
          <w:p>
            <w:pPr>
              <w:pStyle w:val="Sadrajitablice"/>
              <w:suppressLineNumbers/>
              <w:bidi w:val="0"/>
              <w:ind w:hanging="0" w:start="43" w:end="43"/>
              <w:jc w:val="start"/>
              <w:rPr/>
            </w:pPr>
            <w:r>
              <w:rPr/>
              <w:t>S1</w:t>
            </w:r>
          </w:p>
        </w:tc>
        <w:tc>
          <w:tcPr>
            <w:tcW w:w="1874" w:type="dxa"/>
            <w:tcBorders>
              <w:start w:val="single" w:sz="2" w:space="0" w:color="000000"/>
              <w:bottom w:val="single" w:sz="2" w:space="0" w:color="000000"/>
            </w:tcBorders>
          </w:tcPr>
          <w:p>
            <w:pPr>
              <w:pStyle w:val="Sadrajitablice"/>
              <w:suppressLineNumbers/>
              <w:bidi w:val="0"/>
              <w:ind w:hanging="0" w:start="43" w:end="43"/>
              <w:jc w:val="start"/>
              <w:rPr/>
            </w:pPr>
            <w:r>
              <w:rPr/>
              <w:t>V5</w:t>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Normal"/>
              <w:bidi w:val="0"/>
              <w:jc w:val="start"/>
              <w:rPr/>
            </w:pPr>
            <w:r>
              <w:rPr/>
            </w:r>
          </w:p>
        </w:tc>
        <w:tc>
          <w:tcPr>
            <w:tcW w:w="2146" w:type="dxa"/>
            <w:tcBorders>
              <w:start w:val="single" w:sz="2" w:space="0" w:color="000000"/>
              <w:bottom w:val="single" w:sz="2" w:space="0" w:color="000000"/>
            </w:tcBorders>
          </w:tcPr>
          <w:p>
            <w:pPr>
              <w:pStyle w:val="Sadrajitablice"/>
              <w:suppressLineNumbers/>
              <w:bidi w:val="0"/>
              <w:ind w:hanging="0" w:start="43" w:end="43"/>
              <w:jc w:val="start"/>
              <w:rPr/>
            </w:pPr>
            <w:r>
              <w:rPr/>
              <w:t>S2 + S3</w:t>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Normal"/>
              <w:bidi w:val="0"/>
              <w:jc w:val="start"/>
              <w:rPr/>
            </w:pPr>
            <w:r>
              <w:rPr/>
            </w:r>
          </w:p>
        </w:tc>
        <w:tc>
          <w:tcPr>
            <w:tcW w:w="2146" w:type="dxa"/>
            <w:tcBorders>
              <w:start w:val="single" w:sz="2" w:space="0" w:color="000000"/>
              <w:bottom w:val="single" w:sz="2" w:space="0" w:color="000000"/>
            </w:tcBorders>
          </w:tcPr>
          <w:p>
            <w:pPr>
              <w:pStyle w:val="Sadrajitablice"/>
              <w:suppressLineNumbers/>
              <w:bidi w:val="0"/>
              <w:ind w:hanging="0" w:start="43" w:end="43"/>
              <w:jc w:val="start"/>
              <w:rPr/>
            </w:pPr>
            <w:r>
              <w:rPr/>
              <w:t>S4 + S5</w:t>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r>
        <w:trPr/>
        <w:tc>
          <w:tcPr>
            <w:tcW w:w="764" w:type="dxa"/>
            <w:tcBorders>
              <w:start w:val="single" w:sz="2" w:space="0" w:color="000000"/>
              <w:bottom w:val="single" w:sz="2" w:space="0" w:color="000000"/>
            </w:tcBorders>
          </w:tcPr>
          <w:p>
            <w:pPr>
              <w:pStyle w:val="Normal"/>
              <w:bidi w:val="0"/>
              <w:jc w:val="start"/>
              <w:rPr/>
            </w:pPr>
            <w:r>
              <w:rPr/>
            </w:r>
          </w:p>
        </w:tc>
        <w:tc>
          <w:tcPr>
            <w:tcW w:w="2220" w:type="dxa"/>
            <w:tcBorders>
              <w:start w:val="single" w:sz="2" w:space="0" w:color="000000"/>
              <w:bottom w:val="single" w:sz="2" w:space="0" w:color="000000"/>
            </w:tcBorders>
          </w:tcPr>
          <w:p>
            <w:pPr>
              <w:pStyle w:val="Normal"/>
              <w:bidi w:val="0"/>
              <w:jc w:val="start"/>
              <w:rPr/>
            </w:pPr>
            <w:r>
              <w:rPr/>
            </w:r>
          </w:p>
        </w:tc>
        <w:tc>
          <w:tcPr>
            <w:tcW w:w="2146" w:type="dxa"/>
            <w:tcBorders>
              <w:start w:val="single" w:sz="2" w:space="0" w:color="000000"/>
              <w:bottom w:val="single" w:sz="2" w:space="0" w:color="000000"/>
            </w:tcBorders>
          </w:tcPr>
          <w:p>
            <w:pPr>
              <w:pStyle w:val="Sadrajitablice"/>
              <w:suppressLineNumbers/>
              <w:bidi w:val="0"/>
              <w:ind w:hanging="0" w:start="43" w:end="43"/>
              <w:jc w:val="start"/>
              <w:rPr/>
            </w:pPr>
            <w:r>
              <w:rPr/>
              <w:t>2. test</w:t>
            </w:r>
          </w:p>
        </w:tc>
        <w:tc>
          <w:tcPr>
            <w:tcW w:w="1874" w:type="dxa"/>
            <w:tcBorders>
              <w:start w:val="single" w:sz="2" w:space="0" w:color="000000"/>
              <w:bottom w:val="single" w:sz="2" w:space="0" w:color="000000"/>
            </w:tcBorders>
          </w:tcPr>
          <w:p>
            <w:pPr>
              <w:pStyle w:val="Normal"/>
              <w:bidi w:val="0"/>
              <w:jc w:val="start"/>
              <w:rPr/>
            </w:pPr>
            <w:r>
              <w:rPr/>
            </w:r>
          </w:p>
        </w:tc>
        <w:tc>
          <w:tcPr>
            <w:tcW w:w="2356" w:type="dxa"/>
            <w:tcBorders>
              <w:start w:val="single" w:sz="2" w:space="0" w:color="000000"/>
              <w:bottom w:val="single" w:sz="2" w:space="0" w:color="000000"/>
              <w:end w:val="single" w:sz="2" w:space="0" w:color="000000"/>
            </w:tcBorders>
          </w:tcPr>
          <w:p>
            <w:pPr>
              <w:pStyle w:val="Sadrajitablice"/>
              <w:suppressLineNumbers/>
              <w:bidi w:val="0"/>
              <w:ind w:hanging="0" w:start="43" w:end="43"/>
              <w:jc w:val="start"/>
              <w:rPr/>
            </w:pPr>
            <w:r>
              <w:rPr/>
              <w:t>Dejan Ljubobratović, pred.</w:t>
            </w:r>
          </w:p>
        </w:tc>
      </w:tr>
    </w:tbl>
    <w:p>
      <w:pPr>
        <w:pStyle w:val="Firstparagraph"/>
        <w:bidi w:val="0"/>
        <w:jc w:val="start"/>
        <w:rPr/>
      </w:pPr>
      <w:r>
        <w:rPr>
          <w:b/>
          <w:bCs/>
        </w:rPr>
        <w:t>Napomena:</w:t>
      </w:r>
      <w:r>
        <w:rPr/>
        <w:t xml:space="preserve"> U slučaju pogoršane epidemiološke situacije uvjetovane pandemijom COVID-19 dio nastave (u obimu koji će ovisiti o trenutnoj situaciji) će se održati </w:t>
      </w:r>
      <w:r>
        <w:rPr>
          <w:i/>
          <w:iCs/>
        </w:rPr>
        <w:t>on-line</w:t>
      </w:r>
      <w:r>
        <w:rPr/>
        <w:t xml:space="preserve"> u gore navedenim terminima.</w:t>
      </w:r>
    </w:p>
    <w:p>
      <w:pPr>
        <w:pStyle w:val="Heading3"/>
        <w:numPr>
          <w:ilvl w:val="2"/>
          <w:numId w:val="1"/>
        </w:numPr>
        <w:tabs>
          <w:tab w:val="clear" w:pos="709"/>
          <w:tab w:val="left" w:pos="0" w:leader="none"/>
        </w:tabs>
        <w:bidi w:val="0"/>
        <w:ind w:hanging="0" w:start="0"/>
        <w:jc w:val="start"/>
        <w:rPr/>
      </w:pPr>
      <w:bookmarkStart w:id="18" w:name="popis-predavanja-seminara-i-vježbi"/>
      <w:r>
        <w:rPr/>
        <w:t>Popis predavanja, seminara i vježbi:</w:t>
      </w:r>
      <w:bookmarkEnd w:id="18"/>
    </w:p>
    <w:tbl>
      <w:tblPr>
        <w:tblW w:w="5000" w:type="pct"/>
        <w:jc w:val="start"/>
        <w:tblInd w:w="0" w:type="dxa"/>
        <w:tblLayout w:type="fixed"/>
        <w:tblCellMar>
          <w:top w:w="28" w:type="dxa"/>
          <w:start w:w="28" w:type="dxa"/>
          <w:bottom w:w="28" w:type="dxa"/>
          <w:end w:w="28" w:type="dxa"/>
        </w:tblCellMar>
      </w:tblPr>
      <w:tblGrid>
        <w:gridCol w:w="291"/>
        <w:gridCol w:w="19"/>
        <w:gridCol w:w="24"/>
        <w:gridCol w:w="206"/>
        <w:gridCol w:w="3136"/>
        <w:gridCol w:w="378"/>
        <w:gridCol w:w="332"/>
        <w:gridCol w:w="2132"/>
        <w:gridCol w:w="189"/>
        <w:gridCol w:w="165"/>
        <w:gridCol w:w="2487"/>
      </w:tblGrid>
      <w:tr>
        <w:trPr>
          <w:tblHeader w:val="true"/>
        </w:trPr>
        <w:tc>
          <w:tcPr>
            <w:tcW w:w="291" w:type="dxa"/>
            <w:tcBorders>
              <w:top w:val="single" w:sz="2" w:space="0" w:color="000000"/>
              <w:start w:val="single" w:sz="2" w:space="0" w:color="000000"/>
              <w:bottom w:val="single" w:sz="2" w:space="0" w:color="000000"/>
            </w:tcBorders>
          </w:tcPr>
          <w:p>
            <w:pPr>
              <w:pStyle w:val="Normal"/>
              <w:bidi w:val="0"/>
              <w:jc w:val="start"/>
              <w:rPr/>
            </w:pPr>
            <w:r>
              <w:rPr/>
            </w:r>
          </w:p>
        </w:tc>
        <w:tc>
          <w:tcPr>
            <w:tcW w:w="4095" w:type="dxa"/>
            <w:gridSpan w:val="6"/>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PREDAVANJA (tema predavanja)</w:t>
            </w:r>
          </w:p>
        </w:tc>
        <w:tc>
          <w:tcPr>
            <w:tcW w:w="2486" w:type="dxa"/>
            <w:gridSpan w:val="3"/>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Broj sati nastave</w:t>
            </w:r>
          </w:p>
        </w:tc>
        <w:tc>
          <w:tcPr>
            <w:tcW w:w="2487" w:type="dxa"/>
            <w:tcBorders>
              <w:top w:val="single" w:sz="2" w:space="0" w:color="000000"/>
              <w:start w:val="single" w:sz="2" w:space="0" w:color="000000"/>
              <w:bottom w:val="single" w:sz="2" w:space="0" w:color="000000"/>
              <w:end w:val="single" w:sz="2" w:space="0" w:color="000000"/>
            </w:tcBorders>
          </w:tcPr>
          <w:p>
            <w:pPr>
              <w:pStyle w:val="Naslovtablice"/>
              <w:suppressLineNumbers/>
              <w:bidi w:val="0"/>
              <w:ind w:hanging="0" w:start="43" w:end="43"/>
              <w:jc w:val="start"/>
              <w:rPr/>
            </w:pPr>
            <w:r>
              <w:rPr/>
              <w:t>Mjesto održavanja</w:t>
            </w:r>
          </w:p>
        </w:tc>
      </w:tr>
      <w:tr>
        <w:trPr/>
        <w:tc>
          <w:tcPr>
            <w:tcW w:w="291" w:type="dxa"/>
            <w:tcBorders>
              <w:start w:val="single" w:sz="2" w:space="0" w:color="000000"/>
              <w:bottom w:val="single" w:sz="2" w:space="0" w:color="000000"/>
            </w:tcBorders>
          </w:tcPr>
          <w:p>
            <w:pPr>
              <w:pStyle w:val="Sadrajitablice"/>
              <w:suppressLineNumbers/>
              <w:bidi w:val="0"/>
              <w:ind w:hanging="0" w:start="43" w:end="43"/>
              <w:jc w:val="start"/>
              <w:rPr/>
            </w:pPr>
            <w:r>
              <w:rPr/>
              <w:t>P1</w:t>
            </w:r>
          </w:p>
        </w:tc>
        <w:tc>
          <w:tcPr>
            <w:tcW w:w="4095" w:type="dxa"/>
            <w:gridSpan w:val="6"/>
            <w:tcBorders>
              <w:start w:val="single" w:sz="2" w:space="0" w:color="000000"/>
              <w:bottom w:val="single" w:sz="2" w:space="0" w:color="000000"/>
            </w:tcBorders>
          </w:tcPr>
          <w:p>
            <w:pPr>
              <w:pStyle w:val="Sadrajitablice"/>
              <w:suppressLineNumbers/>
              <w:bidi w:val="0"/>
              <w:ind w:hanging="0" w:start="43" w:end="43"/>
              <w:jc w:val="start"/>
              <w:rPr/>
            </w:pPr>
            <w:r>
              <w:rPr/>
              <w:t>Povijesni razvoj računala. Sklopovska i programska oprema</w:t>
            </w:r>
          </w:p>
        </w:tc>
        <w:tc>
          <w:tcPr>
            <w:tcW w:w="2486"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487" w:type="dxa"/>
            <w:tcBorders>
              <w:start w:val="single" w:sz="2" w:space="0" w:color="000000"/>
              <w:bottom w:val="single" w:sz="2" w:space="0" w:color="000000"/>
              <w:end w:val="single" w:sz="2" w:space="0" w:color="000000"/>
            </w:tcBorders>
          </w:tcPr>
          <w:p>
            <w:pPr>
              <w:pStyle w:val="Normal"/>
              <w:bidi w:val="0"/>
              <w:jc w:val="start"/>
              <w:rPr/>
            </w:pPr>
            <w:r>
              <w:rPr/>
            </w:r>
          </w:p>
        </w:tc>
      </w:tr>
      <w:tr>
        <w:trPr/>
        <w:tc>
          <w:tcPr>
            <w:tcW w:w="291" w:type="dxa"/>
            <w:tcBorders>
              <w:start w:val="single" w:sz="2" w:space="0" w:color="000000"/>
              <w:bottom w:val="single" w:sz="2" w:space="0" w:color="000000"/>
            </w:tcBorders>
          </w:tcPr>
          <w:p>
            <w:pPr>
              <w:pStyle w:val="Sadrajitablice"/>
              <w:suppressLineNumbers/>
              <w:bidi w:val="0"/>
              <w:ind w:hanging="0" w:start="43" w:end="43"/>
              <w:jc w:val="start"/>
              <w:rPr/>
            </w:pPr>
            <w:r>
              <w:rPr/>
              <w:t>P2</w:t>
            </w:r>
          </w:p>
        </w:tc>
        <w:tc>
          <w:tcPr>
            <w:tcW w:w="4095" w:type="dxa"/>
            <w:gridSpan w:val="6"/>
            <w:tcBorders>
              <w:start w:val="single" w:sz="2" w:space="0" w:color="000000"/>
              <w:bottom w:val="single" w:sz="2" w:space="0" w:color="000000"/>
            </w:tcBorders>
          </w:tcPr>
          <w:p>
            <w:pPr>
              <w:pStyle w:val="Sadrajitablice"/>
              <w:suppressLineNumbers/>
              <w:bidi w:val="0"/>
              <w:ind w:hanging="0" w:start="43" w:end="43"/>
              <w:jc w:val="start"/>
              <w:rPr/>
            </w:pPr>
            <w:r>
              <w:rPr/>
              <w:t>Povijesni razvoj interneta i operacijskih sustava. Znanstvena programska oprema</w:t>
            </w:r>
          </w:p>
        </w:tc>
        <w:tc>
          <w:tcPr>
            <w:tcW w:w="2486"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487" w:type="dxa"/>
            <w:tcBorders>
              <w:start w:val="single" w:sz="2" w:space="0" w:color="000000"/>
              <w:bottom w:val="single" w:sz="2" w:space="0" w:color="000000"/>
              <w:end w:val="single" w:sz="2" w:space="0" w:color="000000"/>
            </w:tcBorders>
          </w:tcPr>
          <w:p>
            <w:pPr>
              <w:pStyle w:val="Normal"/>
              <w:bidi w:val="0"/>
              <w:jc w:val="start"/>
              <w:rPr/>
            </w:pPr>
            <w:r>
              <w:rPr/>
            </w:r>
          </w:p>
        </w:tc>
      </w:tr>
      <w:tr>
        <w:trPr/>
        <w:tc>
          <w:tcPr>
            <w:tcW w:w="291" w:type="dxa"/>
            <w:tcBorders>
              <w:start w:val="single" w:sz="2" w:space="0" w:color="000000"/>
              <w:bottom w:val="single" w:sz="2" w:space="0" w:color="000000"/>
            </w:tcBorders>
          </w:tcPr>
          <w:p>
            <w:pPr>
              <w:pStyle w:val="Sadrajitablice"/>
              <w:suppressLineNumbers/>
              <w:bidi w:val="0"/>
              <w:ind w:hanging="0" w:start="43" w:end="43"/>
              <w:jc w:val="start"/>
              <w:rPr/>
            </w:pPr>
            <w:r>
              <w:rPr/>
              <w:t>P3</w:t>
            </w:r>
          </w:p>
        </w:tc>
        <w:tc>
          <w:tcPr>
            <w:tcW w:w="4095" w:type="dxa"/>
            <w:gridSpan w:val="6"/>
            <w:tcBorders>
              <w:start w:val="single" w:sz="2" w:space="0" w:color="000000"/>
              <w:bottom w:val="single" w:sz="2" w:space="0" w:color="000000"/>
            </w:tcBorders>
          </w:tcPr>
          <w:p>
            <w:pPr>
              <w:pStyle w:val="Sadrajitablice"/>
              <w:suppressLineNumbers/>
              <w:bidi w:val="0"/>
              <w:ind w:hanging="0" w:start="43" w:end="43"/>
              <w:jc w:val="start"/>
              <w:rPr/>
            </w:pPr>
            <w:r>
              <w:rPr/>
              <w:t>Superračunala. Trendovi i smjerovi razvoja informacijske i komunikacijske tehnologije</w:t>
            </w:r>
          </w:p>
        </w:tc>
        <w:tc>
          <w:tcPr>
            <w:tcW w:w="2486"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487" w:type="dxa"/>
            <w:tcBorders>
              <w:start w:val="single" w:sz="2" w:space="0" w:color="000000"/>
              <w:bottom w:val="single" w:sz="2" w:space="0" w:color="000000"/>
              <w:end w:val="single" w:sz="2" w:space="0" w:color="000000"/>
            </w:tcBorders>
          </w:tcPr>
          <w:p>
            <w:pPr>
              <w:pStyle w:val="Normal"/>
              <w:bidi w:val="0"/>
              <w:jc w:val="start"/>
              <w:rPr/>
            </w:pPr>
            <w:r>
              <w:rPr/>
            </w:r>
          </w:p>
        </w:tc>
      </w:tr>
      <w:tr>
        <w:trPr/>
        <w:tc>
          <w:tcPr>
            <w:tcW w:w="291" w:type="dxa"/>
            <w:tcBorders>
              <w:start w:val="single" w:sz="2" w:space="0" w:color="000000"/>
              <w:bottom w:val="single" w:sz="2" w:space="0" w:color="000000"/>
            </w:tcBorders>
          </w:tcPr>
          <w:p>
            <w:pPr>
              <w:pStyle w:val="Sadrajitablice"/>
              <w:suppressLineNumbers/>
              <w:bidi w:val="0"/>
              <w:ind w:hanging="0" w:start="43" w:end="43"/>
              <w:jc w:val="start"/>
              <w:rPr/>
            </w:pPr>
            <w:r>
              <w:rPr/>
              <w:t>P4</w:t>
            </w:r>
          </w:p>
        </w:tc>
        <w:tc>
          <w:tcPr>
            <w:tcW w:w="4095" w:type="dxa"/>
            <w:gridSpan w:val="6"/>
            <w:tcBorders>
              <w:start w:val="single" w:sz="2" w:space="0" w:color="000000"/>
              <w:bottom w:val="single" w:sz="2" w:space="0" w:color="000000"/>
            </w:tcBorders>
          </w:tcPr>
          <w:p>
            <w:pPr>
              <w:pStyle w:val="Sadrajitablice"/>
              <w:suppressLineNumbers/>
              <w:bidi w:val="0"/>
              <w:ind w:hanging="0" w:start="43" w:end="43"/>
              <w:jc w:val="start"/>
              <w:rPr/>
            </w:pPr>
            <w:r>
              <w:rPr/>
              <w:t>Intelektualno vlasništvo nad programskom opremom i podacima. Licenciranje</w:t>
            </w:r>
          </w:p>
        </w:tc>
        <w:tc>
          <w:tcPr>
            <w:tcW w:w="2486"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487" w:type="dxa"/>
            <w:tcBorders>
              <w:start w:val="single" w:sz="2" w:space="0" w:color="000000"/>
              <w:bottom w:val="single" w:sz="2" w:space="0" w:color="000000"/>
              <w:end w:val="single" w:sz="2" w:space="0" w:color="000000"/>
            </w:tcBorders>
          </w:tcPr>
          <w:p>
            <w:pPr>
              <w:pStyle w:val="Normal"/>
              <w:bidi w:val="0"/>
              <w:jc w:val="start"/>
              <w:rPr/>
            </w:pPr>
            <w:r>
              <w:rPr/>
            </w:r>
          </w:p>
        </w:tc>
      </w:tr>
      <w:tr>
        <w:trPr/>
        <w:tc>
          <w:tcPr>
            <w:tcW w:w="291" w:type="dxa"/>
            <w:tcBorders>
              <w:start w:val="single" w:sz="2" w:space="0" w:color="000000"/>
              <w:bottom w:val="single" w:sz="2" w:space="0" w:color="000000"/>
            </w:tcBorders>
          </w:tcPr>
          <w:p>
            <w:pPr>
              <w:pStyle w:val="Sadrajitablice"/>
              <w:suppressLineNumbers/>
              <w:bidi w:val="0"/>
              <w:ind w:hanging="0" w:start="43" w:end="43"/>
              <w:jc w:val="start"/>
              <w:rPr/>
            </w:pPr>
            <w:r>
              <w:rPr/>
              <w:t>P5</w:t>
            </w:r>
          </w:p>
        </w:tc>
        <w:tc>
          <w:tcPr>
            <w:tcW w:w="4095" w:type="dxa"/>
            <w:gridSpan w:val="6"/>
            <w:tcBorders>
              <w:start w:val="single" w:sz="2" w:space="0" w:color="000000"/>
              <w:bottom w:val="single" w:sz="2" w:space="0" w:color="000000"/>
            </w:tcBorders>
          </w:tcPr>
          <w:p>
            <w:pPr>
              <w:pStyle w:val="Sadrajitablice"/>
              <w:suppressLineNumbers/>
              <w:bidi w:val="0"/>
              <w:ind w:hanging="0" w:start="43" w:end="43"/>
              <w:jc w:val="start"/>
              <w:rPr/>
            </w:pPr>
            <w:r>
              <w:rPr/>
              <w:t>Računalna kemija, molekularno modeliranje i bioinformatika</w:t>
            </w:r>
          </w:p>
        </w:tc>
        <w:tc>
          <w:tcPr>
            <w:tcW w:w="2486"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487" w:type="dxa"/>
            <w:tcBorders>
              <w:start w:val="single" w:sz="2" w:space="0" w:color="000000"/>
              <w:bottom w:val="single" w:sz="2" w:space="0" w:color="000000"/>
              <w:end w:val="single" w:sz="2" w:space="0" w:color="000000"/>
            </w:tcBorders>
          </w:tcPr>
          <w:p>
            <w:pPr>
              <w:pStyle w:val="Normal"/>
              <w:bidi w:val="0"/>
              <w:jc w:val="start"/>
              <w:rPr/>
            </w:pPr>
            <w:r>
              <w:rPr/>
            </w:r>
          </w:p>
        </w:tc>
      </w:tr>
      <w:tr>
        <w:trPr/>
        <w:tc>
          <w:tcPr>
            <w:tcW w:w="291" w:type="dxa"/>
            <w:tcBorders>
              <w:start w:val="single" w:sz="2" w:space="0" w:color="000000"/>
              <w:bottom w:val="single" w:sz="2" w:space="0" w:color="000000"/>
            </w:tcBorders>
          </w:tcPr>
          <w:p>
            <w:pPr>
              <w:pStyle w:val="Normal"/>
              <w:bidi w:val="0"/>
              <w:jc w:val="start"/>
              <w:rPr/>
            </w:pPr>
            <w:r>
              <w:rPr/>
            </w:r>
          </w:p>
        </w:tc>
        <w:tc>
          <w:tcPr>
            <w:tcW w:w="4095" w:type="dxa"/>
            <w:gridSpan w:val="6"/>
            <w:tcBorders>
              <w:start w:val="single" w:sz="2" w:space="0" w:color="000000"/>
              <w:bottom w:val="single" w:sz="2" w:space="0" w:color="000000"/>
            </w:tcBorders>
          </w:tcPr>
          <w:p>
            <w:pPr>
              <w:pStyle w:val="Sadrajitablice"/>
              <w:bidi w:val="0"/>
              <w:jc w:val="start"/>
              <w:rPr>
                <w:b/>
                <w:bCs/>
              </w:rPr>
            </w:pPr>
            <w:r>
              <w:rPr>
                <w:b/>
                <w:bCs/>
              </w:rPr>
              <w:t>Ukupan broj sati predavanja</w:t>
            </w:r>
          </w:p>
        </w:tc>
        <w:tc>
          <w:tcPr>
            <w:tcW w:w="2486" w:type="dxa"/>
            <w:gridSpan w:val="3"/>
            <w:tcBorders>
              <w:start w:val="single" w:sz="2" w:space="0" w:color="000000"/>
              <w:bottom w:val="single" w:sz="2" w:space="0" w:color="000000"/>
            </w:tcBorders>
          </w:tcPr>
          <w:p>
            <w:pPr>
              <w:pStyle w:val="Sadrajitablice"/>
              <w:bidi w:val="0"/>
              <w:jc w:val="start"/>
              <w:rPr>
                <w:b/>
                <w:bCs/>
              </w:rPr>
            </w:pPr>
            <w:r>
              <w:rPr>
                <w:b/>
                <w:bCs/>
              </w:rPr>
              <w:t>15</w:t>
            </w:r>
          </w:p>
        </w:tc>
        <w:tc>
          <w:tcPr>
            <w:tcW w:w="2487" w:type="dxa"/>
            <w:tcBorders>
              <w:start w:val="single" w:sz="2" w:space="0" w:color="000000"/>
              <w:bottom w:val="single" w:sz="2" w:space="0" w:color="000000"/>
              <w:end w:val="single" w:sz="2" w:space="0" w:color="000000"/>
            </w:tcBorders>
          </w:tcPr>
          <w:p>
            <w:pPr>
              <w:pStyle w:val="Normal"/>
              <w:bidi w:val="0"/>
              <w:jc w:val="start"/>
              <w:rPr/>
            </w:pPr>
            <w:r>
              <w:rPr/>
            </w:r>
          </w:p>
        </w:tc>
      </w:tr>
      <w:tr>
        <w:trPr/>
        <w:tc>
          <w:tcPr>
            <w:tcW w:w="310" w:type="dxa"/>
            <w:gridSpan w:val="2"/>
            <w:tcBorders>
              <w:top w:val="single" w:sz="2" w:space="0" w:color="000000"/>
              <w:start w:val="single" w:sz="2" w:space="0" w:color="000000"/>
              <w:bottom w:val="single" w:sz="2" w:space="0" w:color="000000"/>
            </w:tcBorders>
          </w:tcPr>
          <w:p>
            <w:pPr>
              <w:pStyle w:val="Normal"/>
              <w:bidi w:val="0"/>
              <w:jc w:val="start"/>
              <w:rPr/>
            </w:pPr>
            <w:r>
              <w:rPr/>
            </w:r>
          </w:p>
        </w:tc>
        <w:tc>
          <w:tcPr>
            <w:tcW w:w="3744" w:type="dxa"/>
            <w:gridSpan w:val="4"/>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SEMINARI (tema seminara)</w:t>
            </w:r>
          </w:p>
        </w:tc>
        <w:tc>
          <w:tcPr>
            <w:tcW w:w="2653" w:type="dxa"/>
            <w:gridSpan w:val="3"/>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Broj sati nastave</w:t>
            </w:r>
          </w:p>
        </w:tc>
        <w:tc>
          <w:tcPr>
            <w:tcW w:w="2652" w:type="dxa"/>
            <w:gridSpan w:val="2"/>
            <w:tcBorders>
              <w:top w:val="single" w:sz="2" w:space="0" w:color="000000"/>
              <w:start w:val="single" w:sz="2" w:space="0" w:color="000000"/>
              <w:bottom w:val="single" w:sz="2" w:space="0" w:color="000000"/>
              <w:end w:val="single" w:sz="2" w:space="0" w:color="000000"/>
            </w:tcBorders>
          </w:tcPr>
          <w:p>
            <w:pPr>
              <w:pStyle w:val="Naslovtablice"/>
              <w:suppressLineNumbers/>
              <w:bidi w:val="0"/>
              <w:ind w:hanging="0" w:start="43" w:end="43"/>
              <w:jc w:val="start"/>
              <w:rPr/>
            </w:pPr>
            <w:r>
              <w:rPr/>
              <w:t>Mjesto održavanja</w:t>
            </w:r>
          </w:p>
        </w:tc>
      </w:tr>
      <w:tr>
        <w:trPr/>
        <w:tc>
          <w:tcPr>
            <w:tcW w:w="310" w:type="dxa"/>
            <w:gridSpan w:val="2"/>
            <w:tcBorders>
              <w:start w:val="single" w:sz="2" w:space="0" w:color="000000"/>
              <w:bottom w:val="single" w:sz="2" w:space="0" w:color="000000"/>
            </w:tcBorders>
          </w:tcPr>
          <w:p>
            <w:pPr>
              <w:pStyle w:val="Sadrajitablice"/>
              <w:suppressLineNumbers/>
              <w:bidi w:val="0"/>
              <w:ind w:hanging="0" w:start="43" w:end="43"/>
              <w:jc w:val="start"/>
              <w:rPr/>
            </w:pPr>
            <w:r>
              <w:rPr/>
              <w:t>S1</w:t>
            </w:r>
          </w:p>
        </w:tc>
        <w:tc>
          <w:tcPr>
            <w:tcW w:w="3744" w:type="dxa"/>
            <w:gridSpan w:val="4"/>
            <w:tcBorders>
              <w:start w:val="single" w:sz="2" w:space="0" w:color="000000"/>
              <w:bottom w:val="single" w:sz="2" w:space="0" w:color="000000"/>
            </w:tcBorders>
          </w:tcPr>
          <w:p>
            <w:pPr>
              <w:pStyle w:val="Sadrajitablice"/>
              <w:suppressLineNumbers/>
              <w:bidi w:val="0"/>
              <w:ind w:hanging="0" w:start="43" w:end="43"/>
              <w:jc w:val="start"/>
              <w:rPr/>
            </w:pPr>
            <w:r>
              <w:rPr/>
              <w:t>Predviđanje pristajanja molekula</w:t>
            </w:r>
          </w:p>
        </w:tc>
        <w:tc>
          <w:tcPr>
            <w:tcW w:w="2653"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652" w:type="dxa"/>
            <w:gridSpan w:val="2"/>
            <w:tcBorders>
              <w:start w:val="single" w:sz="2" w:space="0" w:color="000000"/>
              <w:bottom w:val="single" w:sz="2" w:space="0" w:color="000000"/>
              <w:end w:val="single" w:sz="2" w:space="0" w:color="000000"/>
            </w:tcBorders>
          </w:tcPr>
          <w:p>
            <w:pPr>
              <w:pStyle w:val="Normal"/>
              <w:bidi w:val="0"/>
              <w:jc w:val="start"/>
              <w:rPr/>
            </w:pPr>
            <w:r>
              <w:rPr/>
            </w:r>
          </w:p>
        </w:tc>
      </w:tr>
      <w:tr>
        <w:trPr/>
        <w:tc>
          <w:tcPr>
            <w:tcW w:w="310" w:type="dxa"/>
            <w:gridSpan w:val="2"/>
            <w:tcBorders>
              <w:start w:val="single" w:sz="2" w:space="0" w:color="000000"/>
              <w:bottom w:val="single" w:sz="2" w:space="0" w:color="000000"/>
            </w:tcBorders>
          </w:tcPr>
          <w:p>
            <w:pPr>
              <w:pStyle w:val="Sadrajitablice"/>
              <w:suppressLineNumbers/>
              <w:bidi w:val="0"/>
              <w:ind w:hanging="0" w:start="43" w:end="43"/>
              <w:jc w:val="start"/>
              <w:rPr/>
            </w:pPr>
            <w:r>
              <w:rPr/>
              <w:t>S2</w:t>
            </w:r>
          </w:p>
        </w:tc>
        <w:tc>
          <w:tcPr>
            <w:tcW w:w="3744" w:type="dxa"/>
            <w:gridSpan w:val="4"/>
            <w:tcBorders>
              <w:start w:val="single" w:sz="2" w:space="0" w:color="000000"/>
              <w:bottom w:val="single" w:sz="2" w:space="0" w:color="000000"/>
            </w:tcBorders>
          </w:tcPr>
          <w:p>
            <w:pPr>
              <w:pStyle w:val="Sadrajitablice"/>
              <w:suppressLineNumbers/>
              <w:bidi w:val="0"/>
              <w:ind w:hanging="0" w:start="43" w:end="43"/>
              <w:jc w:val="start"/>
              <w:rPr/>
            </w:pPr>
            <w:r>
              <w:rPr/>
              <w:t>Molekularna dinamika. Slobodna energija</w:t>
            </w:r>
          </w:p>
        </w:tc>
        <w:tc>
          <w:tcPr>
            <w:tcW w:w="2653"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652" w:type="dxa"/>
            <w:gridSpan w:val="2"/>
            <w:tcBorders>
              <w:start w:val="single" w:sz="2" w:space="0" w:color="000000"/>
              <w:bottom w:val="single" w:sz="2" w:space="0" w:color="000000"/>
              <w:end w:val="single" w:sz="2" w:space="0" w:color="000000"/>
            </w:tcBorders>
          </w:tcPr>
          <w:p>
            <w:pPr>
              <w:pStyle w:val="Normal"/>
              <w:bidi w:val="0"/>
              <w:jc w:val="start"/>
              <w:rPr/>
            </w:pPr>
            <w:r>
              <w:rPr/>
            </w:r>
          </w:p>
        </w:tc>
      </w:tr>
      <w:tr>
        <w:trPr/>
        <w:tc>
          <w:tcPr>
            <w:tcW w:w="310" w:type="dxa"/>
            <w:gridSpan w:val="2"/>
            <w:tcBorders>
              <w:start w:val="single" w:sz="2" w:space="0" w:color="000000"/>
              <w:bottom w:val="single" w:sz="2" w:space="0" w:color="000000"/>
            </w:tcBorders>
          </w:tcPr>
          <w:p>
            <w:pPr>
              <w:pStyle w:val="Sadrajitablice"/>
              <w:suppressLineNumbers/>
              <w:bidi w:val="0"/>
              <w:ind w:hanging="0" w:start="43" w:end="43"/>
              <w:jc w:val="start"/>
              <w:rPr/>
            </w:pPr>
            <w:r>
              <w:rPr/>
              <w:t>S3</w:t>
            </w:r>
          </w:p>
        </w:tc>
        <w:tc>
          <w:tcPr>
            <w:tcW w:w="3744" w:type="dxa"/>
            <w:gridSpan w:val="4"/>
            <w:tcBorders>
              <w:start w:val="single" w:sz="2" w:space="0" w:color="000000"/>
              <w:bottom w:val="single" w:sz="2" w:space="0" w:color="000000"/>
            </w:tcBorders>
          </w:tcPr>
          <w:p>
            <w:pPr>
              <w:pStyle w:val="Sadrajitablice"/>
              <w:suppressLineNumbers/>
              <w:bidi w:val="0"/>
              <w:ind w:hanging="0" w:start="43" w:end="43"/>
              <w:jc w:val="start"/>
              <w:rPr/>
            </w:pPr>
            <w:r>
              <w:rPr/>
              <w:t>Kvantitativna analiza odnosa strukture i aktivnosti molekule</w:t>
            </w:r>
          </w:p>
        </w:tc>
        <w:tc>
          <w:tcPr>
            <w:tcW w:w="2653"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652" w:type="dxa"/>
            <w:gridSpan w:val="2"/>
            <w:tcBorders>
              <w:start w:val="single" w:sz="2" w:space="0" w:color="000000"/>
              <w:bottom w:val="single" w:sz="2" w:space="0" w:color="000000"/>
              <w:end w:val="single" w:sz="2" w:space="0" w:color="000000"/>
            </w:tcBorders>
          </w:tcPr>
          <w:p>
            <w:pPr>
              <w:pStyle w:val="Normal"/>
              <w:bidi w:val="0"/>
              <w:jc w:val="start"/>
              <w:rPr/>
            </w:pPr>
            <w:r>
              <w:rPr/>
            </w:r>
          </w:p>
        </w:tc>
      </w:tr>
      <w:tr>
        <w:trPr/>
        <w:tc>
          <w:tcPr>
            <w:tcW w:w="310" w:type="dxa"/>
            <w:gridSpan w:val="2"/>
            <w:tcBorders>
              <w:start w:val="single" w:sz="2" w:space="0" w:color="000000"/>
              <w:bottom w:val="single" w:sz="2" w:space="0" w:color="000000"/>
            </w:tcBorders>
          </w:tcPr>
          <w:p>
            <w:pPr>
              <w:pStyle w:val="Sadrajitablice"/>
              <w:suppressLineNumbers/>
              <w:bidi w:val="0"/>
              <w:ind w:hanging="0" w:start="43" w:end="43"/>
              <w:jc w:val="start"/>
              <w:rPr/>
            </w:pPr>
            <w:r>
              <w:rPr/>
              <w:t>S4</w:t>
            </w:r>
          </w:p>
        </w:tc>
        <w:tc>
          <w:tcPr>
            <w:tcW w:w="3744" w:type="dxa"/>
            <w:gridSpan w:val="4"/>
            <w:tcBorders>
              <w:start w:val="single" w:sz="2" w:space="0" w:color="000000"/>
              <w:bottom w:val="single" w:sz="2" w:space="0" w:color="000000"/>
            </w:tcBorders>
          </w:tcPr>
          <w:p>
            <w:pPr>
              <w:pStyle w:val="Sadrajitablice"/>
              <w:suppressLineNumbers/>
              <w:bidi w:val="0"/>
              <w:ind w:hanging="0" w:start="43" w:end="43"/>
              <w:jc w:val="start"/>
              <w:rPr/>
            </w:pPr>
            <w:r>
              <w:rPr/>
              <w:t>Metode kvantne kemije</w:t>
            </w:r>
          </w:p>
        </w:tc>
        <w:tc>
          <w:tcPr>
            <w:tcW w:w="2653"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652" w:type="dxa"/>
            <w:gridSpan w:val="2"/>
            <w:tcBorders>
              <w:start w:val="single" w:sz="2" w:space="0" w:color="000000"/>
              <w:bottom w:val="single" w:sz="2" w:space="0" w:color="000000"/>
              <w:end w:val="single" w:sz="2" w:space="0" w:color="000000"/>
            </w:tcBorders>
          </w:tcPr>
          <w:p>
            <w:pPr>
              <w:pStyle w:val="Normal"/>
              <w:bidi w:val="0"/>
              <w:jc w:val="start"/>
              <w:rPr/>
            </w:pPr>
            <w:r>
              <w:rPr/>
            </w:r>
          </w:p>
        </w:tc>
      </w:tr>
      <w:tr>
        <w:trPr/>
        <w:tc>
          <w:tcPr>
            <w:tcW w:w="310" w:type="dxa"/>
            <w:gridSpan w:val="2"/>
            <w:tcBorders>
              <w:start w:val="single" w:sz="2" w:space="0" w:color="000000"/>
              <w:bottom w:val="single" w:sz="2" w:space="0" w:color="000000"/>
            </w:tcBorders>
          </w:tcPr>
          <w:p>
            <w:pPr>
              <w:pStyle w:val="Sadrajitablice"/>
              <w:suppressLineNumbers/>
              <w:bidi w:val="0"/>
              <w:ind w:hanging="0" w:start="43" w:end="43"/>
              <w:jc w:val="start"/>
              <w:rPr/>
            </w:pPr>
            <w:r>
              <w:rPr/>
              <w:t>S5</w:t>
            </w:r>
          </w:p>
        </w:tc>
        <w:tc>
          <w:tcPr>
            <w:tcW w:w="3744" w:type="dxa"/>
            <w:gridSpan w:val="4"/>
            <w:tcBorders>
              <w:start w:val="single" w:sz="2" w:space="0" w:color="000000"/>
              <w:bottom w:val="single" w:sz="2" w:space="0" w:color="000000"/>
            </w:tcBorders>
          </w:tcPr>
          <w:p>
            <w:pPr>
              <w:pStyle w:val="Sadrajitablice"/>
              <w:suppressLineNumbers/>
              <w:bidi w:val="0"/>
              <w:ind w:hanging="0" w:start="43" w:end="43"/>
              <w:jc w:val="start"/>
              <w:rPr/>
            </w:pPr>
            <w:r>
              <w:rPr/>
              <w:t>Pretraživanje i poravnanje sekvenci</w:t>
            </w:r>
          </w:p>
        </w:tc>
        <w:tc>
          <w:tcPr>
            <w:tcW w:w="2653"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652" w:type="dxa"/>
            <w:gridSpan w:val="2"/>
            <w:tcBorders>
              <w:start w:val="single" w:sz="2" w:space="0" w:color="000000"/>
              <w:bottom w:val="single" w:sz="2" w:space="0" w:color="000000"/>
              <w:end w:val="single" w:sz="2" w:space="0" w:color="000000"/>
            </w:tcBorders>
          </w:tcPr>
          <w:p>
            <w:pPr>
              <w:pStyle w:val="Normal"/>
              <w:bidi w:val="0"/>
              <w:jc w:val="start"/>
              <w:rPr/>
            </w:pPr>
            <w:r>
              <w:rPr/>
            </w:r>
          </w:p>
        </w:tc>
      </w:tr>
      <w:tr>
        <w:trPr/>
        <w:tc>
          <w:tcPr>
            <w:tcW w:w="310" w:type="dxa"/>
            <w:gridSpan w:val="2"/>
            <w:tcBorders>
              <w:start w:val="single" w:sz="2" w:space="0" w:color="000000"/>
              <w:bottom w:val="single" w:sz="2" w:space="0" w:color="000000"/>
            </w:tcBorders>
          </w:tcPr>
          <w:p>
            <w:pPr>
              <w:pStyle w:val="Normal"/>
              <w:bidi w:val="0"/>
              <w:jc w:val="start"/>
              <w:rPr/>
            </w:pPr>
            <w:r>
              <w:rPr/>
            </w:r>
          </w:p>
        </w:tc>
        <w:tc>
          <w:tcPr>
            <w:tcW w:w="3744" w:type="dxa"/>
            <w:gridSpan w:val="4"/>
            <w:tcBorders>
              <w:start w:val="single" w:sz="2" w:space="0" w:color="000000"/>
              <w:bottom w:val="single" w:sz="2" w:space="0" w:color="000000"/>
            </w:tcBorders>
          </w:tcPr>
          <w:p>
            <w:pPr>
              <w:pStyle w:val="Sadrajitablice"/>
              <w:bidi w:val="0"/>
              <w:jc w:val="start"/>
              <w:rPr>
                <w:b/>
                <w:bCs/>
              </w:rPr>
            </w:pPr>
            <w:r>
              <w:rPr>
                <w:b/>
                <w:bCs/>
              </w:rPr>
              <w:t>Ukupan broj sati seminara</w:t>
            </w:r>
          </w:p>
        </w:tc>
        <w:tc>
          <w:tcPr>
            <w:tcW w:w="2653" w:type="dxa"/>
            <w:gridSpan w:val="3"/>
            <w:tcBorders>
              <w:start w:val="single" w:sz="2" w:space="0" w:color="000000"/>
              <w:bottom w:val="single" w:sz="2" w:space="0" w:color="000000"/>
            </w:tcBorders>
          </w:tcPr>
          <w:p>
            <w:pPr>
              <w:pStyle w:val="Sadrajitablice"/>
              <w:bidi w:val="0"/>
              <w:jc w:val="start"/>
              <w:rPr>
                <w:b/>
                <w:bCs/>
              </w:rPr>
            </w:pPr>
            <w:r>
              <w:rPr>
                <w:b/>
                <w:bCs/>
              </w:rPr>
              <w:t>15</w:t>
            </w:r>
          </w:p>
        </w:tc>
        <w:tc>
          <w:tcPr>
            <w:tcW w:w="2652" w:type="dxa"/>
            <w:gridSpan w:val="2"/>
            <w:tcBorders>
              <w:start w:val="single" w:sz="2" w:space="0" w:color="000000"/>
              <w:bottom w:val="single" w:sz="2" w:space="0" w:color="000000"/>
              <w:end w:val="single" w:sz="2" w:space="0" w:color="000000"/>
            </w:tcBorders>
          </w:tcPr>
          <w:p>
            <w:pPr>
              <w:pStyle w:val="Normal"/>
              <w:bidi w:val="0"/>
              <w:jc w:val="start"/>
              <w:rPr/>
            </w:pPr>
            <w:r>
              <w:rPr/>
            </w:r>
          </w:p>
        </w:tc>
      </w:tr>
      <w:tr>
        <w:trPr/>
        <w:tc>
          <w:tcPr>
            <w:tcW w:w="334" w:type="dxa"/>
            <w:gridSpan w:val="3"/>
            <w:tcBorders>
              <w:top w:val="single" w:sz="2" w:space="0" w:color="000000"/>
              <w:start w:val="single" w:sz="2" w:space="0" w:color="000000"/>
              <w:bottom w:val="single" w:sz="2" w:space="0" w:color="000000"/>
            </w:tcBorders>
          </w:tcPr>
          <w:p>
            <w:pPr>
              <w:pStyle w:val="Normal"/>
              <w:bidi w:val="0"/>
              <w:jc w:val="start"/>
              <w:rPr/>
            </w:pPr>
            <w:r>
              <w:rPr/>
            </w:r>
          </w:p>
        </w:tc>
        <w:tc>
          <w:tcPr>
            <w:tcW w:w="3342" w:type="dxa"/>
            <w:gridSpan w:val="2"/>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VJEŽBE (tema vježbe)</w:t>
            </w:r>
          </w:p>
        </w:tc>
        <w:tc>
          <w:tcPr>
            <w:tcW w:w="2842" w:type="dxa"/>
            <w:gridSpan w:val="3"/>
            <w:tcBorders>
              <w:top w:val="single" w:sz="2" w:space="0" w:color="000000"/>
              <w:start w:val="single" w:sz="2" w:space="0" w:color="000000"/>
              <w:bottom w:val="single" w:sz="2" w:space="0" w:color="000000"/>
            </w:tcBorders>
          </w:tcPr>
          <w:p>
            <w:pPr>
              <w:pStyle w:val="Naslovtablice"/>
              <w:suppressLineNumbers/>
              <w:bidi w:val="0"/>
              <w:ind w:hanging="0" w:start="43" w:end="43"/>
              <w:jc w:val="start"/>
              <w:rPr/>
            </w:pPr>
            <w:r>
              <w:rPr/>
              <w:t>Broj sati nastave</w:t>
            </w:r>
          </w:p>
        </w:tc>
        <w:tc>
          <w:tcPr>
            <w:tcW w:w="2841" w:type="dxa"/>
            <w:gridSpan w:val="3"/>
            <w:tcBorders>
              <w:top w:val="single" w:sz="2" w:space="0" w:color="000000"/>
              <w:start w:val="single" w:sz="2" w:space="0" w:color="000000"/>
              <w:bottom w:val="single" w:sz="2" w:space="0" w:color="000000"/>
              <w:end w:val="single" w:sz="2" w:space="0" w:color="000000"/>
            </w:tcBorders>
          </w:tcPr>
          <w:p>
            <w:pPr>
              <w:pStyle w:val="Naslovtablice"/>
              <w:suppressLineNumbers/>
              <w:bidi w:val="0"/>
              <w:ind w:hanging="0" w:start="43" w:end="43"/>
              <w:jc w:val="start"/>
              <w:rPr/>
            </w:pPr>
            <w:r>
              <w:rPr/>
              <w:t>Mjesto održavanja</w:t>
            </w:r>
          </w:p>
        </w:tc>
      </w:tr>
      <w:tr>
        <w:trPr/>
        <w:tc>
          <w:tcPr>
            <w:tcW w:w="334" w:type="dxa"/>
            <w:gridSpan w:val="3"/>
            <w:tcBorders>
              <w:start w:val="single" w:sz="2" w:space="0" w:color="000000"/>
              <w:bottom w:val="single" w:sz="2" w:space="0" w:color="000000"/>
            </w:tcBorders>
          </w:tcPr>
          <w:p>
            <w:pPr>
              <w:pStyle w:val="Sadrajitablice"/>
              <w:suppressLineNumbers/>
              <w:bidi w:val="0"/>
              <w:ind w:hanging="0" w:start="43" w:end="43"/>
              <w:jc w:val="start"/>
              <w:rPr/>
            </w:pPr>
            <w:r>
              <w:rPr/>
              <w:t>V1</w:t>
            </w:r>
          </w:p>
        </w:tc>
        <w:tc>
          <w:tcPr>
            <w:tcW w:w="3342" w:type="dxa"/>
            <w:gridSpan w:val="2"/>
            <w:tcBorders>
              <w:start w:val="single" w:sz="2" w:space="0" w:color="000000"/>
              <w:bottom w:val="single" w:sz="2" w:space="0" w:color="000000"/>
            </w:tcBorders>
          </w:tcPr>
          <w:p>
            <w:pPr>
              <w:pStyle w:val="Sadrajitablice"/>
              <w:suppressLineNumbers/>
              <w:bidi w:val="0"/>
              <w:ind w:hanging="0" w:start="43" w:end="43"/>
              <w:jc w:val="start"/>
              <w:rPr/>
            </w:pPr>
            <w:r>
              <w:rPr/>
              <w:t>Baze podataka i postojeća programska podrška u računalnoj kemiji, molekularnom modeliranju i bioinformatici</w:t>
            </w:r>
          </w:p>
        </w:tc>
        <w:tc>
          <w:tcPr>
            <w:tcW w:w="2842"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841" w:type="dxa"/>
            <w:gridSpan w:val="3"/>
            <w:tcBorders>
              <w:start w:val="single" w:sz="2" w:space="0" w:color="000000"/>
              <w:bottom w:val="single" w:sz="2" w:space="0" w:color="000000"/>
              <w:end w:val="single" w:sz="2" w:space="0" w:color="000000"/>
            </w:tcBorders>
          </w:tcPr>
          <w:p>
            <w:pPr>
              <w:pStyle w:val="Normal"/>
              <w:bidi w:val="0"/>
              <w:jc w:val="start"/>
              <w:rPr/>
            </w:pPr>
            <w:r>
              <w:rPr/>
            </w:r>
          </w:p>
        </w:tc>
      </w:tr>
      <w:tr>
        <w:trPr/>
        <w:tc>
          <w:tcPr>
            <w:tcW w:w="334" w:type="dxa"/>
            <w:gridSpan w:val="3"/>
            <w:tcBorders>
              <w:start w:val="single" w:sz="2" w:space="0" w:color="000000"/>
              <w:bottom w:val="single" w:sz="2" w:space="0" w:color="000000"/>
            </w:tcBorders>
          </w:tcPr>
          <w:p>
            <w:pPr>
              <w:pStyle w:val="Sadrajitablice"/>
              <w:suppressLineNumbers/>
              <w:bidi w:val="0"/>
              <w:ind w:hanging="0" w:start="43" w:end="43"/>
              <w:jc w:val="start"/>
              <w:rPr/>
            </w:pPr>
            <w:r>
              <w:rPr/>
              <w:t>V2</w:t>
            </w:r>
          </w:p>
        </w:tc>
        <w:tc>
          <w:tcPr>
            <w:tcW w:w="3342" w:type="dxa"/>
            <w:gridSpan w:val="2"/>
            <w:tcBorders>
              <w:start w:val="single" w:sz="2" w:space="0" w:color="000000"/>
              <w:bottom w:val="single" w:sz="2" w:space="0" w:color="000000"/>
            </w:tcBorders>
          </w:tcPr>
          <w:p>
            <w:pPr>
              <w:pStyle w:val="Sadrajitablice"/>
              <w:suppressLineNumbers/>
              <w:bidi w:val="0"/>
              <w:ind w:hanging="0" w:start="43" w:end="43"/>
              <w:jc w:val="start"/>
              <w:rPr/>
            </w:pPr>
            <w:r>
              <w:rPr/>
              <w:t>Obrada dokumenata koji sadrže kemijske molekularne formule i jednadžbe. Osnove programiranja: kontrolna struktura, simboličko i numeričko računanje</w:t>
            </w:r>
          </w:p>
        </w:tc>
        <w:tc>
          <w:tcPr>
            <w:tcW w:w="2842"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841" w:type="dxa"/>
            <w:gridSpan w:val="3"/>
            <w:tcBorders>
              <w:start w:val="single" w:sz="2" w:space="0" w:color="000000"/>
              <w:bottom w:val="single" w:sz="2" w:space="0" w:color="000000"/>
              <w:end w:val="single" w:sz="2" w:space="0" w:color="000000"/>
            </w:tcBorders>
          </w:tcPr>
          <w:p>
            <w:pPr>
              <w:pStyle w:val="Normal"/>
              <w:bidi w:val="0"/>
              <w:jc w:val="start"/>
              <w:rPr/>
            </w:pPr>
            <w:r>
              <w:rPr/>
            </w:r>
          </w:p>
        </w:tc>
      </w:tr>
      <w:tr>
        <w:trPr/>
        <w:tc>
          <w:tcPr>
            <w:tcW w:w="334" w:type="dxa"/>
            <w:gridSpan w:val="3"/>
            <w:tcBorders>
              <w:start w:val="single" w:sz="2" w:space="0" w:color="000000"/>
              <w:bottom w:val="single" w:sz="2" w:space="0" w:color="000000"/>
            </w:tcBorders>
          </w:tcPr>
          <w:p>
            <w:pPr>
              <w:pStyle w:val="Sadrajitablice"/>
              <w:suppressLineNumbers/>
              <w:bidi w:val="0"/>
              <w:ind w:hanging="0" w:start="43" w:end="43"/>
              <w:jc w:val="start"/>
              <w:rPr/>
            </w:pPr>
            <w:r>
              <w:rPr/>
              <w:t>V3</w:t>
            </w:r>
          </w:p>
        </w:tc>
        <w:tc>
          <w:tcPr>
            <w:tcW w:w="3342" w:type="dxa"/>
            <w:gridSpan w:val="2"/>
            <w:tcBorders>
              <w:start w:val="single" w:sz="2" w:space="0" w:color="000000"/>
              <w:bottom w:val="single" w:sz="2" w:space="0" w:color="000000"/>
            </w:tcBorders>
          </w:tcPr>
          <w:p>
            <w:pPr>
              <w:pStyle w:val="Sadrajitablice"/>
              <w:suppressLineNumbers/>
              <w:bidi w:val="0"/>
              <w:ind w:hanging="0" w:start="43" w:end="43"/>
              <w:jc w:val="start"/>
              <w:rPr/>
            </w:pPr>
            <w:r>
              <w:rPr/>
              <w:t>Crtanje strukturnih formula i računanje osnovnih svojstava molekula</w:t>
            </w:r>
          </w:p>
        </w:tc>
        <w:tc>
          <w:tcPr>
            <w:tcW w:w="2842"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841" w:type="dxa"/>
            <w:gridSpan w:val="3"/>
            <w:tcBorders>
              <w:start w:val="single" w:sz="2" w:space="0" w:color="000000"/>
              <w:bottom w:val="single" w:sz="2" w:space="0" w:color="000000"/>
              <w:end w:val="single" w:sz="2" w:space="0" w:color="000000"/>
            </w:tcBorders>
          </w:tcPr>
          <w:p>
            <w:pPr>
              <w:pStyle w:val="Normal"/>
              <w:bidi w:val="0"/>
              <w:jc w:val="start"/>
              <w:rPr/>
            </w:pPr>
            <w:r>
              <w:rPr/>
            </w:r>
          </w:p>
        </w:tc>
      </w:tr>
      <w:tr>
        <w:trPr/>
        <w:tc>
          <w:tcPr>
            <w:tcW w:w="334" w:type="dxa"/>
            <w:gridSpan w:val="3"/>
            <w:tcBorders>
              <w:start w:val="single" w:sz="2" w:space="0" w:color="000000"/>
              <w:bottom w:val="single" w:sz="2" w:space="0" w:color="000000"/>
            </w:tcBorders>
          </w:tcPr>
          <w:p>
            <w:pPr>
              <w:pStyle w:val="Sadrajitablice"/>
              <w:suppressLineNumbers/>
              <w:bidi w:val="0"/>
              <w:ind w:hanging="0" w:start="43" w:end="43"/>
              <w:jc w:val="start"/>
              <w:rPr/>
            </w:pPr>
            <w:r>
              <w:rPr/>
              <w:t>V4</w:t>
            </w:r>
          </w:p>
        </w:tc>
        <w:tc>
          <w:tcPr>
            <w:tcW w:w="3342" w:type="dxa"/>
            <w:gridSpan w:val="2"/>
            <w:tcBorders>
              <w:start w:val="single" w:sz="2" w:space="0" w:color="000000"/>
              <w:bottom w:val="single" w:sz="2" w:space="0" w:color="000000"/>
            </w:tcBorders>
          </w:tcPr>
          <w:p>
            <w:pPr>
              <w:pStyle w:val="Sadrajitablice"/>
              <w:suppressLineNumbers/>
              <w:bidi w:val="0"/>
              <w:ind w:hanging="0" w:start="43" w:end="43"/>
              <w:jc w:val="start"/>
              <w:rPr/>
            </w:pPr>
            <w:r>
              <w:rPr/>
              <w:t>Obrada strukturiranih podataka. Crtanje grafova</w:t>
            </w:r>
          </w:p>
        </w:tc>
        <w:tc>
          <w:tcPr>
            <w:tcW w:w="2842"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841" w:type="dxa"/>
            <w:gridSpan w:val="3"/>
            <w:tcBorders>
              <w:start w:val="single" w:sz="2" w:space="0" w:color="000000"/>
              <w:bottom w:val="single" w:sz="2" w:space="0" w:color="000000"/>
              <w:end w:val="single" w:sz="2" w:space="0" w:color="000000"/>
            </w:tcBorders>
          </w:tcPr>
          <w:p>
            <w:pPr>
              <w:pStyle w:val="Normal"/>
              <w:bidi w:val="0"/>
              <w:jc w:val="start"/>
              <w:rPr/>
            </w:pPr>
            <w:r>
              <w:rPr/>
            </w:r>
          </w:p>
        </w:tc>
      </w:tr>
      <w:tr>
        <w:trPr/>
        <w:tc>
          <w:tcPr>
            <w:tcW w:w="334" w:type="dxa"/>
            <w:gridSpan w:val="3"/>
            <w:tcBorders>
              <w:start w:val="single" w:sz="2" w:space="0" w:color="000000"/>
              <w:bottom w:val="single" w:sz="2" w:space="0" w:color="000000"/>
            </w:tcBorders>
          </w:tcPr>
          <w:p>
            <w:pPr>
              <w:pStyle w:val="Sadrajitablice"/>
              <w:suppressLineNumbers/>
              <w:bidi w:val="0"/>
              <w:ind w:hanging="0" w:start="43" w:end="43"/>
              <w:jc w:val="start"/>
              <w:rPr/>
            </w:pPr>
            <w:r>
              <w:rPr/>
              <w:t>V5</w:t>
            </w:r>
          </w:p>
        </w:tc>
        <w:tc>
          <w:tcPr>
            <w:tcW w:w="3342" w:type="dxa"/>
            <w:gridSpan w:val="2"/>
            <w:tcBorders>
              <w:start w:val="single" w:sz="2" w:space="0" w:color="000000"/>
              <w:bottom w:val="single" w:sz="2" w:space="0" w:color="000000"/>
            </w:tcBorders>
          </w:tcPr>
          <w:p>
            <w:pPr>
              <w:pStyle w:val="Sadrajitablice"/>
              <w:suppressLineNumbers/>
              <w:bidi w:val="0"/>
              <w:ind w:hanging="0" w:start="43" w:end="43"/>
              <w:jc w:val="start"/>
              <w:rPr/>
            </w:pPr>
            <w:r>
              <w:rPr/>
              <w:t>Rad s osnovnim funkcijama i postavljanje operacijskog sustava</w:t>
            </w:r>
          </w:p>
        </w:tc>
        <w:tc>
          <w:tcPr>
            <w:tcW w:w="2842" w:type="dxa"/>
            <w:gridSpan w:val="3"/>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2841" w:type="dxa"/>
            <w:gridSpan w:val="3"/>
            <w:tcBorders>
              <w:start w:val="single" w:sz="2" w:space="0" w:color="000000"/>
              <w:bottom w:val="single" w:sz="2" w:space="0" w:color="000000"/>
              <w:end w:val="single" w:sz="2" w:space="0" w:color="000000"/>
            </w:tcBorders>
          </w:tcPr>
          <w:p>
            <w:pPr>
              <w:pStyle w:val="Normal"/>
              <w:bidi w:val="0"/>
              <w:jc w:val="start"/>
              <w:rPr/>
            </w:pPr>
            <w:r>
              <w:rPr/>
            </w:r>
          </w:p>
        </w:tc>
      </w:tr>
      <w:tr>
        <w:trPr/>
        <w:tc>
          <w:tcPr>
            <w:tcW w:w="334" w:type="dxa"/>
            <w:gridSpan w:val="3"/>
            <w:tcBorders>
              <w:start w:val="single" w:sz="2" w:space="0" w:color="000000"/>
              <w:bottom w:val="single" w:sz="2" w:space="0" w:color="000000"/>
            </w:tcBorders>
          </w:tcPr>
          <w:p>
            <w:pPr>
              <w:pStyle w:val="Normal"/>
              <w:bidi w:val="0"/>
              <w:jc w:val="start"/>
              <w:rPr/>
            </w:pPr>
            <w:r>
              <w:rPr/>
            </w:r>
          </w:p>
        </w:tc>
        <w:tc>
          <w:tcPr>
            <w:tcW w:w="3342" w:type="dxa"/>
            <w:gridSpan w:val="2"/>
            <w:tcBorders>
              <w:start w:val="single" w:sz="2" w:space="0" w:color="000000"/>
              <w:bottom w:val="single" w:sz="2" w:space="0" w:color="000000"/>
            </w:tcBorders>
          </w:tcPr>
          <w:p>
            <w:pPr>
              <w:pStyle w:val="Sadrajitablice"/>
              <w:bidi w:val="0"/>
              <w:jc w:val="start"/>
              <w:rPr>
                <w:b/>
                <w:bCs/>
              </w:rPr>
            </w:pPr>
            <w:r>
              <w:rPr>
                <w:b/>
                <w:bCs/>
              </w:rPr>
              <w:t>Ukupan broj sati vježbi</w:t>
            </w:r>
          </w:p>
        </w:tc>
        <w:tc>
          <w:tcPr>
            <w:tcW w:w="2842" w:type="dxa"/>
            <w:gridSpan w:val="3"/>
            <w:tcBorders>
              <w:start w:val="single" w:sz="2" w:space="0" w:color="000000"/>
              <w:bottom w:val="single" w:sz="2" w:space="0" w:color="000000"/>
            </w:tcBorders>
          </w:tcPr>
          <w:p>
            <w:pPr>
              <w:pStyle w:val="Sadrajitablice"/>
              <w:bidi w:val="0"/>
              <w:jc w:val="start"/>
              <w:rPr>
                <w:b/>
                <w:bCs/>
              </w:rPr>
            </w:pPr>
            <w:r>
              <w:rPr>
                <w:b/>
                <w:bCs/>
              </w:rPr>
              <w:t>15</w:t>
            </w:r>
          </w:p>
        </w:tc>
        <w:tc>
          <w:tcPr>
            <w:tcW w:w="2841" w:type="dxa"/>
            <w:gridSpan w:val="3"/>
            <w:tcBorders>
              <w:start w:val="single" w:sz="2" w:space="0" w:color="000000"/>
              <w:bottom w:val="single" w:sz="2" w:space="0" w:color="000000"/>
              <w:end w:val="single" w:sz="2" w:space="0" w:color="000000"/>
            </w:tcBorders>
          </w:tcPr>
          <w:p>
            <w:pPr>
              <w:pStyle w:val="Normal"/>
              <w:bidi w:val="0"/>
              <w:jc w:val="start"/>
              <w:rPr/>
            </w:pPr>
            <w:r>
              <w:rPr/>
            </w:r>
          </w:p>
        </w:tc>
      </w:tr>
      <w:tr>
        <w:trPr/>
        <w:tc>
          <w:tcPr>
            <w:tcW w:w="540" w:type="dxa"/>
            <w:gridSpan w:val="4"/>
            <w:tcBorders>
              <w:top w:val="single" w:sz="2" w:space="0" w:color="000000"/>
              <w:start w:val="single" w:sz="2" w:space="0" w:color="000000"/>
              <w:bottom w:val="single" w:sz="2" w:space="0" w:color="000000"/>
            </w:tcBorders>
          </w:tcPr>
          <w:p>
            <w:pPr>
              <w:pStyle w:val="Normal"/>
              <w:bidi w:val="0"/>
              <w:jc w:val="start"/>
              <w:rPr/>
            </w:pPr>
            <w:r>
              <w:rPr/>
            </w:r>
          </w:p>
        </w:tc>
        <w:tc>
          <w:tcPr>
            <w:tcW w:w="8819" w:type="dxa"/>
            <w:gridSpan w:val="7"/>
            <w:tcBorders>
              <w:top w:val="single" w:sz="2" w:space="0" w:color="000000"/>
              <w:start w:val="single" w:sz="2" w:space="0" w:color="000000"/>
              <w:bottom w:val="single" w:sz="2" w:space="0" w:color="000000"/>
              <w:end w:val="single" w:sz="2" w:space="0" w:color="000000"/>
            </w:tcBorders>
          </w:tcPr>
          <w:p>
            <w:pPr>
              <w:pStyle w:val="Naslovtablice"/>
              <w:suppressLineNumbers/>
              <w:bidi w:val="0"/>
              <w:ind w:hanging="0" w:start="43" w:end="43"/>
              <w:jc w:val="start"/>
              <w:rPr/>
            </w:pPr>
            <w:r>
              <w:rPr/>
              <w:t>ISPITNI TERMINI (završni ispit)</w:t>
            </w:r>
          </w:p>
        </w:tc>
      </w:tr>
      <w:tr>
        <w:trPr/>
        <w:tc>
          <w:tcPr>
            <w:tcW w:w="540" w:type="dxa"/>
            <w:gridSpan w:val="4"/>
            <w:tcBorders>
              <w:start w:val="single" w:sz="2" w:space="0" w:color="000000"/>
              <w:bottom w:val="single" w:sz="2" w:space="0" w:color="000000"/>
            </w:tcBorders>
          </w:tcPr>
          <w:p>
            <w:pPr>
              <w:pStyle w:val="Sadrajitablice"/>
              <w:suppressLineNumbers/>
              <w:bidi w:val="0"/>
              <w:ind w:hanging="0" w:start="43" w:end="43"/>
              <w:jc w:val="start"/>
              <w:rPr/>
            </w:pPr>
            <w:r>
              <w:rPr/>
              <w:t>1.</w:t>
            </w:r>
          </w:p>
        </w:tc>
        <w:tc>
          <w:tcPr>
            <w:tcW w:w="8819" w:type="dxa"/>
            <w:gridSpan w:val="7"/>
            <w:tcBorders>
              <w:start w:val="single" w:sz="2" w:space="0" w:color="000000"/>
              <w:bottom w:val="single" w:sz="2" w:space="0" w:color="000000"/>
              <w:end w:val="single" w:sz="2" w:space="0" w:color="000000"/>
            </w:tcBorders>
          </w:tcPr>
          <w:p>
            <w:pPr>
              <w:pStyle w:val="Normal"/>
              <w:bidi w:val="0"/>
              <w:jc w:val="start"/>
              <w:rPr/>
            </w:pPr>
            <w:r>
              <w:rPr/>
            </w:r>
          </w:p>
        </w:tc>
      </w:tr>
      <w:tr>
        <w:trPr/>
        <w:tc>
          <w:tcPr>
            <w:tcW w:w="540" w:type="dxa"/>
            <w:gridSpan w:val="4"/>
            <w:tcBorders>
              <w:start w:val="single" w:sz="2" w:space="0" w:color="000000"/>
              <w:bottom w:val="single" w:sz="2" w:space="0" w:color="000000"/>
            </w:tcBorders>
          </w:tcPr>
          <w:p>
            <w:pPr>
              <w:pStyle w:val="Sadrajitablice"/>
              <w:suppressLineNumbers/>
              <w:bidi w:val="0"/>
              <w:ind w:hanging="0" w:start="43" w:end="43"/>
              <w:jc w:val="start"/>
              <w:rPr/>
            </w:pPr>
            <w:r>
              <w:rPr/>
              <w:t>2.</w:t>
            </w:r>
          </w:p>
        </w:tc>
        <w:tc>
          <w:tcPr>
            <w:tcW w:w="8819" w:type="dxa"/>
            <w:gridSpan w:val="7"/>
            <w:tcBorders>
              <w:start w:val="single" w:sz="2" w:space="0" w:color="000000"/>
              <w:bottom w:val="single" w:sz="2" w:space="0" w:color="000000"/>
              <w:end w:val="single" w:sz="2" w:space="0" w:color="000000"/>
            </w:tcBorders>
          </w:tcPr>
          <w:p>
            <w:pPr>
              <w:pStyle w:val="Normal"/>
              <w:bidi w:val="0"/>
              <w:jc w:val="start"/>
              <w:rPr/>
            </w:pPr>
            <w:r>
              <w:rPr/>
            </w:r>
          </w:p>
        </w:tc>
      </w:tr>
      <w:tr>
        <w:trPr/>
        <w:tc>
          <w:tcPr>
            <w:tcW w:w="540" w:type="dxa"/>
            <w:gridSpan w:val="4"/>
            <w:tcBorders>
              <w:start w:val="single" w:sz="2" w:space="0" w:color="000000"/>
              <w:bottom w:val="single" w:sz="2" w:space="0" w:color="000000"/>
            </w:tcBorders>
          </w:tcPr>
          <w:p>
            <w:pPr>
              <w:pStyle w:val="Sadrajitablice"/>
              <w:suppressLineNumbers/>
              <w:bidi w:val="0"/>
              <w:ind w:hanging="0" w:start="43" w:end="43"/>
              <w:jc w:val="start"/>
              <w:rPr/>
            </w:pPr>
            <w:r>
              <w:rPr/>
              <w:t>3.</w:t>
            </w:r>
          </w:p>
        </w:tc>
        <w:tc>
          <w:tcPr>
            <w:tcW w:w="8819" w:type="dxa"/>
            <w:gridSpan w:val="7"/>
            <w:tcBorders>
              <w:start w:val="single" w:sz="2" w:space="0" w:color="000000"/>
              <w:bottom w:val="single" w:sz="2" w:space="0" w:color="000000"/>
              <w:end w:val="single" w:sz="2" w:space="0" w:color="000000"/>
            </w:tcBorders>
          </w:tcPr>
          <w:p>
            <w:pPr>
              <w:pStyle w:val="Normal"/>
              <w:bidi w:val="0"/>
              <w:jc w:val="start"/>
              <w:rPr/>
            </w:pPr>
            <w:r>
              <w:rPr/>
            </w:r>
          </w:p>
        </w:tc>
      </w:tr>
      <w:tr>
        <w:trPr/>
        <w:tc>
          <w:tcPr>
            <w:tcW w:w="540" w:type="dxa"/>
            <w:gridSpan w:val="4"/>
            <w:tcBorders>
              <w:start w:val="single" w:sz="2" w:space="0" w:color="000000"/>
              <w:bottom w:val="single" w:sz="2" w:space="0" w:color="000000"/>
            </w:tcBorders>
          </w:tcPr>
          <w:p>
            <w:pPr>
              <w:pStyle w:val="Sadrajitablice"/>
              <w:suppressLineNumbers/>
              <w:bidi w:val="0"/>
              <w:ind w:hanging="0" w:start="43" w:end="43"/>
              <w:jc w:val="start"/>
              <w:rPr/>
            </w:pPr>
            <w:r>
              <w:rPr/>
              <w:t>4.</w:t>
            </w:r>
          </w:p>
        </w:tc>
        <w:tc>
          <w:tcPr>
            <w:tcW w:w="8819" w:type="dxa"/>
            <w:gridSpan w:val="7"/>
            <w:tcBorders>
              <w:start w:val="single" w:sz="2" w:space="0" w:color="000000"/>
              <w:bottom w:val="single" w:sz="2" w:space="0" w:color="000000"/>
              <w:end w:val="single" w:sz="2" w:space="0" w:color="000000"/>
            </w:tcBorders>
          </w:tcPr>
          <w:p>
            <w:pPr>
              <w:pStyle w:val="Normal"/>
              <w:bidi w:val="0"/>
              <w:jc w:val="start"/>
              <w:rPr/>
            </w:pPr>
            <w:r>
              <w:rPr/>
            </w:r>
          </w:p>
        </w:tc>
      </w:tr>
      <w:tr>
        <w:trPr/>
        <w:tc>
          <w:tcPr>
            <w:tcW w:w="540" w:type="dxa"/>
            <w:gridSpan w:val="4"/>
            <w:tcBorders>
              <w:start w:val="single" w:sz="2" w:space="0" w:color="000000"/>
              <w:bottom w:val="single" w:sz="2" w:space="0" w:color="000000"/>
            </w:tcBorders>
          </w:tcPr>
          <w:p>
            <w:pPr>
              <w:pStyle w:val="Sadrajitablice"/>
              <w:suppressLineNumbers/>
              <w:bidi w:val="0"/>
              <w:ind w:hanging="0" w:start="43" w:end="43"/>
              <w:jc w:val="start"/>
              <w:rPr/>
            </w:pPr>
            <w:r>
              <w:rPr/>
              <w:t>5.</w:t>
            </w:r>
          </w:p>
        </w:tc>
        <w:tc>
          <w:tcPr>
            <w:tcW w:w="8819" w:type="dxa"/>
            <w:gridSpan w:val="7"/>
            <w:tcBorders>
              <w:start w:val="single" w:sz="2" w:space="0" w:color="000000"/>
              <w:bottom w:val="single" w:sz="2" w:space="0" w:color="000000"/>
              <w:end w:val="single" w:sz="2" w:space="0" w:color="000000"/>
            </w:tcBorders>
          </w:tcPr>
          <w:p>
            <w:pPr>
              <w:pStyle w:val="Normal"/>
              <w:bidi w:val="0"/>
              <w:jc w:val="start"/>
              <w:rPr/>
            </w:pPr>
            <w:r>
              <w:rPr/>
            </w:r>
          </w:p>
        </w:tc>
      </w:tr>
      <w:tr>
        <w:trPr/>
        <w:tc>
          <w:tcPr>
            <w:tcW w:w="540" w:type="dxa"/>
            <w:gridSpan w:val="4"/>
            <w:tcBorders>
              <w:start w:val="single" w:sz="2" w:space="0" w:color="000000"/>
              <w:bottom w:val="single" w:sz="2" w:space="0" w:color="000000"/>
            </w:tcBorders>
          </w:tcPr>
          <w:p>
            <w:pPr>
              <w:pStyle w:val="Sadrajitablice"/>
              <w:suppressLineNumbers/>
              <w:bidi w:val="0"/>
              <w:ind w:hanging="0" w:start="43" w:end="43"/>
              <w:jc w:val="start"/>
              <w:rPr/>
            </w:pPr>
            <w:r>
              <w:rPr/>
              <w:t>6.</w:t>
            </w:r>
          </w:p>
        </w:tc>
        <w:tc>
          <w:tcPr>
            <w:tcW w:w="8819" w:type="dxa"/>
            <w:gridSpan w:val="7"/>
            <w:tcBorders>
              <w:start w:val="single" w:sz="2" w:space="0" w:color="000000"/>
              <w:bottom w:val="single" w:sz="2" w:space="0" w:color="000000"/>
              <w:end w:val="single" w:sz="2" w:space="0" w:color="000000"/>
            </w:tcBorders>
          </w:tcPr>
          <w:p>
            <w:pPr>
              <w:pStyle w:val="Normal"/>
              <w:bidi w:val="0"/>
              <w:jc w:val="start"/>
              <w:rPr/>
            </w:pPr>
            <w:r>
              <w:rPr/>
            </w:r>
          </w:p>
        </w:tc>
      </w:tr>
    </w:tbl>
    <w:p>
      <w:pPr>
        <w:pStyle w:val="Normal"/>
        <w:bidi w:val="0"/>
        <w:jc w:val="start"/>
        <w:rPr/>
      </w:pPr>
      <w:r>
        <w:rPr/>
      </w:r>
    </w:p>
    <w:sectPr>
      <w:footerReference w:type="default" r:id="rId2"/>
      <w:type w:val="nextPage"/>
      <w:pgSz w:w="12240" w:h="15840"/>
      <w:pgMar w:left="1440" w:right="1440" w:gutter="0" w:header="0" w:top="1440" w:footer="1440" w:bottom="201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Narrow">
    <w:charset w:val="01" w:characterSet="utf-8"/>
    <w:family w:val="roman"/>
    <w:pitch w:val="variable"/>
  </w:font>
  <w:font w:name="Courier New">
    <w:charset w:val="01" w:characterSet="utf-8"/>
    <w:family w:val="roman"/>
    <w:pitch w:val="variable"/>
  </w:font>
  <w:font w:name="StarSymbol">
    <w:altName w:val="Arial Unicode MS"/>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6</w:t>
    </w:r>
    <w:r>
      <w:rP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4">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5">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6">
    <w:lvl w:ilvl="0">
      <w:start w:val="1"/>
      <w:numFmt w:val="bullet"/>
      <w:lvlText w:val=""/>
      <w:lvlJc w:val="start"/>
      <w:pPr>
        <w:tabs>
          <w:tab w:val="num" w:pos="720"/>
        </w:tabs>
        <w:ind w:start="720" w:hanging="360"/>
      </w:pPr>
      <w:rPr>
        <w:rFonts w:ascii="Symbol" w:hAnsi="Symbol" w:cs="Symbol" w:hint="default"/>
        <w:sz w:val="18"/>
        <w:szCs w:val="18"/>
      </w:rPr>
    </w:lvl>
    <w:lvl w:ilvl="1">
      <w:start w:val="1"/>
      <w:numFmt w:val="bullet"/>
      <w:lvlText w:val="◦"/>
      <w:lvlJc w:val="start"/>
      <w:pPr>
        <w:tabs>
          <w:tab w:val="num" w:pos="1080"/>
        </w:tabs>
        <w:ind w:start="1080" w:hanging="360"/>
      </w:pPr>
      <w:rPr>
        <w:rFonts w:ascii="OpenSymbol" w:hAnsi="OpenSymbol" w:cs="OpenSymbol" w:hint="default"/>
        <w:sz w:val="18"/>
        <w:szCs w:val="18"/>
      </w:rPr>
    </w:lvl>
    <w:lvl w:ilvl="2">
      <w:start w:val="1"/>
      <w:numFmt w:val="bullet"/>
      <w:lvlText w:val="▪"/>
      <w:lvlJc w:val="start"/>
      <w:pPr>
        <w:tabs>
          <w:tab w:val="num" w:pos="1440"/>
        </w:tabs>
        <w:ind w:start="1440" w:hanging="360"/>
      </w:pPr>
      <w:rPr>
        <w:rFonts w:ascii="OpenSymbol" w:hAnsi="OpenSymbol" w:cs="OpenSymbol" w:hint="default"/>
        <w:sz w:val="18"/>
        <w:szCs w:val="18"/>
      </w:rPr>
    </w:lvl>
    <w:lvl w:ilvl="3">
      <w:start w:val="1"/>
      <w:numFmt w:val="bullet"/>
      <w:lvlText w:val=""/>
      <w:lvlJc w:val="start"/>
      <w:pPr>
        <w:tabs>
          <w:tab w:val="num" w:pos="1800"/>
        </w:tabs>
        <w:ind w:start="1800" w:hanging="360"/>
      </w:pPr>
      <w:rPr>
        <w:rFonts w:ascii="Symbol" w:hAnsi="Symbol" w:cs="Symbol" w:hint="default"/>
        <w:sz w:val="18"/>
        <w:szCs w:val="18"/>
      </w:rPr>
    </w:lvl>
    <w:lvl w:ilvl="4">
      <w:start w:val="1"/>
      <w:numFmt w:val="bullet"/>
      <w:lvlText w:val="◦"/>
      <w:lvlJc w:val="start"/>
      <w:pPr>
        <w:tabs>
          <w:tab w:val="num" w:pos="2160"/>
        </w:tabs>
        <w:ind w:start="2160" w:hanging="360"/>
      </w:pPr>
      <w:rPr>
        <w:rFonts w:ascii="OpenSymbol" w:hAnsi="OpenSymbol" w:cs="OpenSymbol" w:hint="default"/>
        <w:sz w:val="18"/>
        <w:szCs w:val="18"/>
      </w:rPr>
    </w:lvl>
    <w:lvl w:ilvl="5">
      <w:start w:val="1"/>
      <w:numFmt w:val="bullet"/>
      <w:lvlText w:val="▪"/>
      <w:lvlJc w:val="start"/>
      <w:pPr>
        <w:tabs>
          <w:tab w:val="num" w:pos="2520"/>
        </w:tabs>
        <w:ind w:start="2520" w:hanging="360"/>
      </w:pPr>
      <w:rPr>
        <w:rFonts w:ascii="OpenSymbol" w:hAnsi="OpenSymbol" w:cs="OpenSymbol" w:hint="default"/>
        <w:sz w:val="18"/>
        <w:szCs w:val="18"/>
      </w:rPr>
    </w:lvl>
    <w:lvl w:ilvl="6">
      <w:start w:val="1"/>
      <w:numFmt w:val="bullet"/>
      <w:lvlText w:val=""/>
      <w:lvlJc w:val="start"/>
      <w:pPr>
        <w:tabs>
          <w:tab w:val="num" w:pos="2880"/>
        </w:tabs>
        <w:ind w:start="2880" w:hanging="360"/>
      </w:pPr>
      <w:rPr>
        <w:rFonts w:ascii="Symbol" w:hAnsi="Symbol" w:cs="Symbol" w:hint="default"/>
        <w:sz w:val="18"/>
        <w:szCs w:val="18"/>
      </w:rPr>
    </w:lvl>
    <w:lvl w:ilvl="7">
      <w:start w:val="1"/>
      <w:numFmt w:val="bullet"/>
      <w:lvlText w:val="◦"/>
      <w:lvlJc w:val="start"/>
      <w:pPr>
        <w:tabs>
          <w:tab w:val="num" w:pos="3240"/>
        </w:tabs>
        <w:ind w:start="3240" w:hanging="360"/>
      </w:pPr>
      <w:rPr>
        <w:rFonts w:ascii="OpenSymbol" w:hAnsi="OpenSymbol" w:cs="OpenSymbol" w:hint="default"/>
        <w:sz w:val="18"/>
        <w:szCs w:val="18"/>
      </w:rPr>
    </w:lvl>
    <w:lvl w:ilvl="8">
      <w:start w:val="1"/>
      <w:numFmt w:val="bullet"/>
      <w:lvlText w:val="▪"/>
      <w:lvlJc w:val="start"/>
      <w:pPr>
        <w:tabs>
          <w:tab w:val="num" w:pos="3600"/>
        </w:tabs>
        <w:ind w:start="3600" w:hanging="360"/>
      </w:pPr>
      <w:rPr>
        <w:rFonts w:ascii="OpenSymbol" w:hAnsi="OpenSymbol" w:cs="OpenSymbol" w:hint="default"/>
        <w:sz w:val="18"/>
        <w:szCs w:val="18"/>
      </w:rPr>
    </w:lvl>
  </w:abstractNum>
  <w:abstractNum w:abstractNumId="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Arial Narrow" w:hAnsi="Arial Narrow" w:eastAsia="Lucida Sans Unicode" w:cs="Tahoma"/>
      <w:color w:val="auto"/>
      <w:kern w:val="2"/>
      <w:sz w:val="24"/>
      <w:szCs w:val="24"/>
      <w:lang w:val="en-US" w:eastAsia="zxx" w:bidi="zxx"/>
    </w:rPr>
  </w:style>
  <w:style w:type="paragraph" w:styleId="Heading1">
    <w:name w:val="Heading 1"/>
    <w:basedOn w:val="Stilnaslova"/>
    <w:next w:val="BodyText"/>
    <w:qFormat/>
    <w:pPr>
      <w:numPr>
        <w:ilvl w:val="0"/>
        <w:numId w:val="1"/>
      </w:numPr>
      <w:outlineLvl w:val="0"/>
    </w:pPr>
    <w:rPr>
      <w:b/>
      <w:bCs/>
      <w:sz w:val="32"/>
      <w:szCs w:val="32"/>
    </w:rPr>
  </w:style>
  <w:style w:type="paragraph" w:styleId="Heading2">
    <w:name w:val="Heading 2"/>
    <w:basedOn w:val="Stilnaslova"/>
    <w:next w:val="BodyText"/>
    <w:qFormat/>
    <w:pPr>
      <w:numPr>
        <w:ilvl w:val="1"/>
        <w:numId w:val="1"/>
      </w:numPr>
      <w:jc w:val="center"/>
      <w:outlineLvl w:val="1"/>
    </w:pPr>
    <w:rPr>
      <w:b/>
      <w:bCs/>
      <w:i/>
      <w:iCs/>
      <w:sz w:val="28"/>
      <w:szCs w:val="28"/>
    </w:rPr>
  </w:style>
  <w:style w:type="paragraph" w:styleId="Heading3">
    <w:name w:val="Heading 3"/>
    <w:basedOn w:val="Stilnaslova"/>
    <w:next w:val="BodyText"/>
    <w:qFormat/>
    <w:pPr>
      <w:numPr>
        <w:ilvl w:val="2"/>
        <w:numId w:val="1"/>
      </w:numPr>
      <w:outlineLvl w:val="2"/>
    </w:pPr>
    <w:rPr>
      <w:b/>
      <w:bCs/>
      <w:sz w:val="28"/>
      <w:szCs w:val="28"/>
    </w:rPr>
  </w:style>
  <w:style w:type="paragraph" w:styleId="Heading4">
    <w:name w:val="Heading 4"/>
    <w:basedOn w:val="Stilnaslova"/>
    <w:next w:val="BodyText"/>
    <w:qFormat/>
    <w:pPr>
      <w:numPr>
        <w:ilvl w:val="3"/>
        <w:numId w:val="1"/>
      </w:numPr>
      <w:outlineLvl w:val="3"/>
    </w:pPr>
    <w:rPr>
      <w:b/>
      <w:bCs/>
      <w:i/>
      <w:iCs/>
      <w:sz w:val="24"/>
      <w:szCs w:val="24"/>
    </w:rPr>
  </w:style>
  <w:style w:type="paragraph" w:styleId="Heading5">
    <w:name w:val="Heading 5"/>
    <w:basedOn w:val="Stilnaslova"/>
    <w:next w:val="BodyText"/>
    <w:qFormat/>
    <w:pPr>
      <w:numPr>
        <w:ilvl w:val="4"/>
        <w:numId w:val="1"/>
      </w:numPr>
      <w:outlineLvl w:val="4"/>
    </w:pPr>
    <w:rPr>
      <w:b/>
      <w:bCs/>
      <w:sz w:val="24"/>
      <w:szCs w:val="24"/>
    </w:rPr>
  </w:style>
  <w:style w:type="paragraph" w:styleId="Heading6">
    <w:name w:val="Heading 6"/>
    <w:basedOn w:val="Stilnaslova"/>
    <w:next w:val="BodyText"/>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lang w:val="zxx"/>
    </w:rPr>
  </w:style>
  <w:style w:type="character" w:styleId="Highlighted">
    <w:name w:val="Highlighted"/>
    <w:qFormat/>
    <w:rPr>
      <w:shd w:fill="FFFF38" w:val="clear"/>
    </w:rPr>
  </w:style>
  <w:style w:type="character" w:styleId="Simbolinumeriranja">
    <w:name w:val="Simboli numeriranja"/>
    <w:qFormat/>
    <w:rPr/>
  </w:style>
  <w:style w:type="character" w:styleId="Bullets">
    <w:name w:val="Bullets"/>
    <w:qFormat/>
    <w:rPr>
      <w:rFonts w:ascii="StarSymbol" w:hAnsi="StarSymbol" w:eastAsia="StarSymbol" w:cs="StarSymbol"/>
      <w:sz w:val="18"/>
      <w:szCs w:val="18"/>
    </w:rPr>
  </w:style>
  <w:style w:type="character" w:styleId="Emphasis">
    <w:name w:val="Emphasis"/>
    <w:qFormat/>
    <w:rPr>
      <w:i/>
      <w:iCs/>
    </w:rPr>
  </w:style>
  <w:style w:type="character" w:styleId="Strong">
    <w:name w:val="Strong"/>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printer">
    <w:name w:val="Teleprinter"/>
    <w:qFormat/>
    <w:rPr>
      <w:rFonts w:ascii="Courier New" w:hAnsi="Courier New" w:eastAsia="Courier New" w:cs="Courier New"/>
    </w:rPr>
  </w:style>
  <w:style w:type="character" w:styleId="Hyperlink">
    <w:name w:val="Hyperlink"/>
    <w:rPr>
      <w:color w:val="000080"/>
      <w:u w:val="single"/>
    </w:rPr>
  </w:style>
  <w:style w:type="character" w:styleId="Znakovifusnota">
    <w:name w:val="Znakovi fusnota"/>
    <w:qFormat/>
    <w:rPr>
      <w:vertAlign w:val="superscript"/>
    </w:rPr>
  </w:style>
  <w:style w:type="character" w:styleId="FootnoteReference">
    <w:name w:val="Footnote Reference"/>
    <w:rPr>
      <w:vertAlign w:val="superscript"/>
    </w:rPr>
  </w:style>
  <w:style w:type="character" w:styleId="Definicija">
    <w:name w:val="Definicija"/>
    <w:qFormat/>
    <w:rPr/>
  </w:style>
  <w:style w:type="character" w:styleId="KeywordTok">
    <w:name w:val="KeywordTok"/>
    <w:qFormat/>
    <w:rPr>
      <w:b/>
      <w:color w:val="007020"/>
    </w:rPr>
  </w:style>
  <w:style w:type="character" w:styleId="DataTypeTok">
    <w:name w:val="DataTypeTok"/>
    <w:qFormat/>
    <w:rPr>
      <w:color w:val="902000"/>
    </w:rPr>
  </w:style>
  <w:style w:type="character" w:styleId="DecValTok">
    <w:name w:val="DecValTok"/>
    <w:qFormat/>
    <w:rPr>
      <w:color w:val="40A070"/>
    </w:rPr>
  </w:style>
  <w:style w:type="character" w:styleId="BaseNTok">
    <w:name w:val="BaseNTok"/>
    <w:qFormat/>
    <w:rPr>
      <w:color w:val="40A070"/>
    </w:rPr>
  </w:style>
  <w:style w:type="character" w:styleId="FloatTok">
    <w:name w:val="FloatTok"/>
    <w:qFormat/>
    <w:rPr>
      <w:color w:val="40A070"/>
    </w:rPr>
  </w:style>
  <w:style w:type="character" w:styleId="ConstantTok">
    <w:name w:val="ConstantTok"/>
    <w:qFormat/>
    <w:rPr>
      <w:color w:val="880000"/>
    </w:rPr>
  </w:style>
  <w:style w:type="character" w:styleId="CharTok">
    <w:name w:val="CharTok"/>
    <w:qFormat/>
    <w:rPr>
      <w:color w:val="4070A0"/>
    </w:rPr>
  </w:style>
  <w:style w:type="character" w:styleId="SpecialCharTok">
    <w:name w:val="SpecialCharTok"/>
    <w:qFormat/>
    <w:rPr>
      <w:color w:val="4070A0"/>
    </w:rPr>
  </w:style>
  <w:style w:type="character" w:styleId="StringTok">
    <w:name w:val="StringTok"/>
    <w:qFormat/>
    <w:rPr>
      <w:color w:val="4070A0"/>
    </w:rPr>
  </w:style>
  <w:style w:type="character" w:styleId="VerbatimStringTok">
    <w:name w:val="VerbatimStringTok"/>
    <w:qFormat/>
    <w:rPr>
      <w:color w:val="4070A0"/>
    </w:rPr>
  </w:style>
  <w:style w:type="character" w:styleId="SpecialStringTok">
    <w:name w:val="SpecialStringTok"/>
    <w:qFormat/>
    <w:rPr>
      <w:color w:val="BB6688"/>
    </w:rPr>
  </w:style>
  <w:style w:type="character" w:styleId="ImportTok">
    <w:name w:val="ImportTok"/>
    <w:qFormat/>
    <w:rPr>
      <w:b/>
      <w:color w:val="008000"/>
    </w:rPr>
  </w:style>
  <w:style w:type="character" w:styleId="CommentTok">
    <w:name w:val="CommentTok"/>
    <w:qFormat/>
    <w:rPr>
      <w:i/>
      <w:color w:val="60A0B0"/>
    </w:rPr>
  </w:style>
  <w:style w:type="character" w:styleId="DocumentationTok">
    <w:name w:val="DocumentationTok"/>
    <w:qFormat/>
    <w:rPr>
      <w:i/>
      <w:color w:val="BA2121"/>
    </w:rPr>
  </w:style>
  <w:style w:type="character" w:styleId="AnnotationTok">
    <w:name w:val="AnnotationTok"/>
    <w:qFormat/>
    <w:rPr>
      <w:b/>
      <w:i/>
      <w:color w:val="60A0B0"/>
    </w:rPr>
  </w:style>
  <w:style w:type="character" w:styleId="CommentVarTok">
    <w:name w:val="CommentVarTok"/>
    <w:qFormat/>
    <w:rPr>
      <w:b/>
      <w:i/>
      <w:color w:val="60A0B0"/>
    </w:rPr>
  </w:style>
  <w:style w:type="character" w:styleId="OtherTok">
    <w:name w:val="OtherTok"/>
    <w:qFormat/>
    <w:rPr>
      <w:color w:val="007020"/>
    </w:rPr>
  </w:style>
  <w:style w:type="character" w:styleId="FunctionTok">
    <w:name w:val="FunctionTok"/>
    <w:qFormat/>
    <w:rPr>
      <w:color w:val="06287E"/>
    </w:rPr>
  </w:style>
  <w:style w:type="character" w:styleId="VariableTok">
    <w:name w:val="VariableTok"/>
    <w:qFormat/>
    <w:rPr>
      <w:color w:val="19177C"/>
    </w:rPr>
  </w:style>
  <w:style w:type="character" w:styleId="ControlFlowTok">
    <w:name w:val="ControlFlowTok"/>
    <w:qFormat/>
    <w:rPr>
      <w:b/>
      <w:color w:val="007020"/>
    </w:rPr>
  </w:style>
  <w:style w:type="character" w:styleId="OperatorTok">
    <w:name w:val="OperatorTok"/>
    <w:qFormat/>
    <w:rPr>
      <w:color w:val="666666"/>
    </w:rPr>
  </w:style>
  <w:style w:type="character" w:styleId="BuiltInTok">
    <w:name w:val="BuiltInTok"/>
    <w:qFormat/>
    <w:rPr>
      <w:color w:val="008000"/>
    </w:rPr>
  </w:style>
  <w:style w:type="character" w:styleId="ExtensionTok">
    <w:name w:val="ExtensionTok"/>
    <w:qFormat/>
    <w:rPr/>
  </w:style>
  <w:style w:type="character" w:styleId="PreprocessorTok">
    <w:name w:val="PreprocessorTok"/>
    <w:qFormat/>
    <w:rPr>
      <w:color w:val="BC7A00"/>
    </w:rPr>
  </w:style>
  <w:style w:type="character" w:styleId="AttributeTok">
    <w:name w:val="AttributeTok"/>
    <w:qFormat/>
    <w:rPr>
      <w:color w:val="7D9029"/>
    </w:rPr>
  </w:style>
  <w:style w:type="character" w:styleId="RegionMarkerTok">
    <w:name w:val="RegionMarkerTok"/>
    <w:qFormat/>
    <w:rPr/>
  </w:style>
  <w:style w:type="character" w:styleId="InformationTok">
    <w:name w:val="InformationTok"/>
    <w:qFormat/>
    <w:rPr>
      <w:b/>
      <w:i/>
      <w:color w:val="60A0B0"/>
    </w:rPr>
  </w:style>
  <w:style w:type="character" w:styleId="WarningTok">
    <w:name w:val="WarningTok"/>
    <w:qFormat/>
    <w:rPr>
      <w:b/>
      <w:i/>
      <w:color w:val="60A0B0"/>
    </w:rPr>
  </w:style>
  <w:style w:type="character" w:styleId="AlertTok">
    <w:name w:val="AlertTok"/>
    <w:qFormat/>
    <w:rPr>
      <w:b/>
      <w:color w:val="FF0000"/>
    </w:rPr>
  </w:style>
  <w:style w:type="character" w:styleId="ErrorTok">
    <w:name w:val="ErrorTok"/>
    <w:qFormat/>
    <w:rPr>
      <w:b/>
      <w:color w:val="FF0000"/>
    </w:rPr>
  </w:style>
  <w:style w:type="character" w:styleId="NormalTok">
    <w:name w:val="NormalTok"/>
    <w:qFormat/>
    <w:rPr/>
  </w:style>
  <w:style w:type="paragraph" w:styleId="Stilnaslova">
    <w:name w:val="Stil naslova"/>
    <w:basedOn w:val="Normal"/>
    <w:next w:val="BodyText"/>
    <w:qFormat/>
    <w:pPr>
      <w:keepNext w:val="true"/>
      <w:spacing w:before="240" w:after="120"/>
    </w:pPr>
    <w:rPr>
      <w:rFonts w:ascii="Arial Narrow" w:hAnsi="Arial Narrow" w:eastAsia="Lucida Sans Unicode" w:cs="Tahoma"/>
      <w:sz w:val="28"/>
      <w:szCs w:val="28"/>
    </w:rPr>
  </w:style>
  <w:style w:type="paragraph" w:styleId="BodyText">
    <w:name w:val="Body Text"/>
    <w:basedOn w:val="Normal"/>
    <w:pPr>
      <w:spacing w:before="86" w:after="86"/>
    </w:pPr>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Author">
    <w:name w:val="Author"/>
    <w:basedOn w:val="Normal"/>
    <w:qFormat/>
    <w:pPr>
      <w:jc w:val="center"/>
    </w:pPr>
    <w:rPr/>
  </w:style>
  <w:style w:type="paragraph" w:styleId="Date">
    <w:name w:val="Date"/>
    <w:basedOn w:val="Normal"/>
    <w:qFormat/>
    <w:pPr>
      <w:jc w:val="center"/>
    </w:pPr>
    <w:rPr/>
  </w:style>
  <w:style w:type="paragraph" w:styleId="Abstract">
    <w:name w:val="Abstract"/>
    <w:basedOn w:val="Normal"/>
    <w:qFormat/>
    <w:pPr>
      <w:spacing w:before="144" w:after="144"/>
      <w:ind w:hanging="0" w:start="567" w:end="567"/>
    </w:pPr>
    <w:rPr/>
  </w:style>
  <w:style w:type="paragraph" w:styleId="Tablica">
    <w:name w:val="Tablica"/>
    <w:basedOn w:val="Caption"/>
    <w:qFormat/>
    <w:pPr/>
    <w:rPr/>
  </w:style>
  <w:style w:type="paragraph" w:styleId="FigureCaption">
    <w:name w:val="FigureCaption"/>
    <w:basedOn w:val="Caption"/>
    <w:qFormat/>
    <w:pPr/>
    <w:rPr/>
  </w:style>
  <w:style w:type="paragraph" w:styleId="Oblik">
    <w:name w:val="Oblik"/>
    <w:basedOn w:val="Normal"/>
    <w:qFormat/>
    <w:pPr>
      <w:suppressLineNumbers/>
    </w:pPr>
    <w:rPr/>
  </w:style>
  <w:style w:type="paragraph" w:styleId="FigureWithCaption">
    <w:name w:val="FigureWithCaption"/>
    <w:basedOn w:val="Oblik"/>
    <w:qFormat/>
    <w:pPr>
      <w:keepNext w:val="true"/>
      <w:suppressLineNumbers/>
    </w:pPr>
    <w:rPr/>
  </w:style>
  <w:style w:type="paragraph" w:styleId="BlockQuotation">
    <w:name w:val="Block Quotation"/>
    <w:basedOn w:val="Normal"/>
    <w:qFormat/>
    <w:pPr>
      <w:spacing w:before="144" w:after="144"/>
      <w:ind w:hanging="0" w:start="567" w:end="567"/>
    </w:pPr>
    <w:rPr/>
  </w:style>
  <w:style w:type="paragraph" w:styleId="Predformatirantekst">
    <w:name w:val="Predformatiran tekst"/>
    <w:basedOn w:val="Normal"/>
    <w:qFormat/>
    <w:pPr>
      <w:spacing w:before="0" w:after="0"/>
    </w:pPr>
    <w:rPr>
      <w:rFonts w:ascii="Courier New" w:hAnsi="Courier New" w:eastAsia="Courier New" w:cs="Courier New"/>
      <w:sz w:val="20"/>
      <w:szCs w:val="20"/>
      <w:lang w:val="zxx"/>
    </w:rPr>
  </w:style>
  <w:style w:type="paragraph" w:styleId="DefinitionTerm">
    <w:name w:val="Definition Term"/>
    <w:basedOn w:val="Normal"/>
    <w:next w:val="DefinitionDefinition"/>
    <w:qFormat/>
    <w:pPr>
      <w:spacing w:before="86" w:after="86"/>
    </w:pPr>
    <w:rPr/>
  </w:style>
  <w:style w:type="paragraph" w:styleId="DefinitionDefinition">
    <w:name w:val="Definition Definition"/>
    <w:basedOn w:val="Normal"/>
    <w:next w:val="BodyText"/>
    <w:qFormat/>
    <w:pPr>
      <w:ind w:hanging="0" w:start="720" w:end="0"/>
    </w:pPr>
    <w:rPr/>
  </w:style>
  <w:style w:type="paragraph" w:styleId="Sadrajitablice">
    <w:name w:val="Sadržaji tablice"/>
    <w:basedOn w:val="Normal"/>
    <w:qFormat/>
    <w:pPr>
      <w:suppressLineNumbers/>
      <w:ind w:hanging="0" w:start="43" w:end="43"/>
    </w:pPr>
    <w:rPr/>
  </w:style>
  <w:style w:type="paragraph" w:styleId="Naslovtablice">
    <w:name w:val="Naslov tablice"/>
    <w:basedOn w:val="Sadrajitablice"/>
    <w:qFormat/>
    <w:pPr>
      <w:suppressLineNumbers/>
      <w:ind w:hanging="0" w:start="43" w:end="43"/>
      <w:jc w:val="start"/>
    </w:pPr>
    <w:rPr>
      <w:b/>
      <w:bCs/>
    </w:rPr>
  </w:style>
  <w:style w:type="paragraph" w:styleId="FootnoteText">
    <w:name w:val="Footnote Text"/>
    <w:basedOn w:val="Normal"/>
    <w:pPr>
      <w:suppressLineNumbers/>
      <w:ind w:hanging="283" w:start="283" w:end="0"/>
    </w:pPr>
    <w:rPr>
      <w:sz w:val="20"/>
      <w:szCs w:val="20"/>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pPr>
    <w:rPr/>
  </w:style>
  <w:style w:type="paragraph" w:styleId="DefinitionDefinitionTight">
    <w:name w:val="Definition Definition Tight"/>
    <w:basedOn w:val="Normal"/>
    <w:qFormat/>
    <w:pPr>
      <w:spacing w:before="0" w:after="0"/>
      <w:ind w:hanging="0" w:start="720" w:end="0"/>
    </w:pPr>
    <w:rPr/>
  </w:style>
  <w:style w:type="paragraph" w:styleId="Vodoravnalinija">
    <w:name w:val="Vodoravna linija"/>
    <w:basedOn w:val="Normal"/>
    <w:next w:val="BodyText"/>
    <w:qFormat/>
    <w:pPr>
      <w:suppressLineNumbers/>
      <w:pBdr>
        <w:bottom w:val="double" w:sz="2" w:space="0" w:color="808080"/>
      </w:pBdr>
      <w:spacing w:before="0" w:after="283"/>
    </w:pPr>
    <w:rPr>
      <w:sz w:val="12"/>
      <w:szCs w:val="12"/>
    </w:rPr>
  </w:style>
  <w:style w:type="paragraph" w:styleId="Firstparagraph">
    <w:name w:val="First paragraph"/>
    <w:basedOn w:val="BodyText"/>
    <w:next w:val="BodyText"/>
    <w:qFormat/>
    <w:pPr/>
    <w:rPr/>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 w:type="numbering" w:styleId="Predznak">
    <w:name w:val="Predznak •"/>
    <w:qFormat/>
  </w:style>
  <w:style w:type="numbering" w:styleId="Predznak1">
    <w:name w:val="Predznak –"/>
    <w:qFormat/>
  </w:style>
  <w:style w:type="numbering" w:styleId="Bullet">
    <w:name w:val="Bullet ☑"/>
    <w:qFormat/>
  </w:style>
  <w:style w:type="numbering" w:styleId="Bullet1">
    <w:name w:val="Bullet ➢"/>
    <w:qFormat/>
  </w:style>
  <w:style w:type="numbering" w:styleId="Bullet2">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LibreOffice/7.6.0.3$Linux_X86_64 LibreOffice_project/60$Build-3</Application>
  <AppVersion>15.0000</AppVersion>
  <Pages>6</Pages>
  <Words>1341</Words>
  <Characters>8285</Characters>
  <CharactersWithSpaces>9405</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2023-09-05T23:44:29Z</dcterms:created>
  <dc:creator/>
  <dc:description/>
  <dc:language>hr-HR</dc:language>
  <cp:lastModifiedBy/>
  <dcterms:modified xsi:type="dcterms:W3CDTF">2023-09-06T01:52:53Z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