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Točka</w:t>
      </w:r>
    </w:p>
    <w:p w14:paraId="21ADBB95" w14:textId="23B66A97" w:rsidR="00A4487D" w:rsidRDefault="0079628F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12.04.2024.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44/2024</w:t>
      </w:r>
      <w:r>
        <w:rPr>
          <w:rFonts w:ascii="Arial" w:hAnsi="Arial" w:cs="Arial"/>
        </w:rPr>
        <w:tab/>
      </w:r>
      <w:r w:rsidR="00401F3F">
        <w:rPr>
          <w:rFonts w:ascii="Arial" w:hAnsi="Arial" w:cs="Arial"/>
        </w:rPr>
        <w:t xml:space="preserve">Dr. sc. </w:t>
      </w:r>
      <w:proofErr w:type="spellStart"/>
      <w:r w:rsidR="00401F3F">
        <w:rPr>
          <w:rFonts w:ascii="Arial" w:hAnsi="Arial" w:cs="Arial"/>
        </w:rPr>
        <w:t>biomed</w:t>
      </w:r>
      <w:proofErr w:type="spellEnd"/>
      <w:r w:rsidR="00401F3F">
        <w:rPr>
          <w:rFonts w:ascii="Arial" w:hAnsi="Arial" w:cs="Arial"/>
        </w:rPr>
        <w:t xml:space="preserve">. Denis Juraga, mag. </w:t>
      </w:r>
      <w:proofErr w:type="spellStart"/>
      <w:r w:rsidR="00401F3F">
        <w:rPr>
          <w:rFonts w:ascii="Arial" w:hAnsi="Arial" w:cs="Arial"/>
        </w:rPr>
        <w:t>sanit</w:t>
      </w:r>
      <w:proofErr w:type="spellEnd"/>
      <w:r w:rsidR="00401F3F">
        <w:rPr>
          <w:rFonts w:ascii="Arial" w:hAnsi="Arial" w:cs="Arial"/>
        </w:rPr>
        <w:t>. ing.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1E761A"/>
    <w:rsid w:val="00242301"/>
    <w:rsid w:val="002524D7"/>
    <w:rsid w:val="00287B0E"/>
    <w:rsid w:val="00401F3F"/>
    <w:rsid w:val="00465328"/>
    <w:rsid w:val="005C7A1F"/>
    <w:rsid w:val="00615D77"/>
    <w:rsid w:val="0079628F"/>
    <w:rsid w:val="007A0ACC"/>
    <w:rsid w:val="00922F6E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2024-05-28T08:34:00Z</dcterms:created>
  <dcterms:modified xsi:type="dcterms:W3CDTF">2024-05-28T08:34:00Z</dcterms:modified>
</cp:coreProperties>
</file>