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07219552" w14:textId="362353F8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Narodnim novinama    </w:t>
      </w:r>
      <w:r>
        <w:rPr>
          <w:rFonts w:ascii="Arial" w:hAnsi="Arial" w:cs="Arial"/>
        </w:rPr>
        <w:tab/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3C5A927B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  <w:t xml:space="preserve">     </w:t>
      </w:r>
      <w:r w:rsidR="00C82317">
        <w:rPr>
          <w:rFonts w:ascii="Arial" w:hAnsi="Arial" w:cs="Arial"/>
        </w:rPr>
        <w:tab/>
      </w:r>
      <w:r w:rsidRPr="00A4487D">
        <w:rPr>
          <w:rFonts w:ascii="Arial" w:hAnsi="Arial" w:cs="Arial"/>
        </w:rPr>
        <w:t>Točka</w:t>
      </w:r>
    </w:p>
    <w:p w14:paraId="21ADBB95" w14:textId="36F17451" w:rsidR="00A4487D" w:rsidRDefault="00C8231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12.07.2024.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82/2024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dr.sc.biomed</w:t>
      </w:r>
      <w:proofErr w:type="spellEnd"/>
      <w:r>
        <w:rPr>
          <w:rFonts w:ascii="Arial" w:hAnsi="Arial" w:cs="Arial"/>
        </w:rPr>
        <w:t xml:space="preserve">. Dubravka Karner, </w:t>
      </w:r>
      <w:proofErr w:type="spellStart"/>
      <w:r>
        <w:rPr>
          <w:rFonts w:ascii="Arial" w:hAnsi="Arial" w:cs="Arial"/>
        </w:rPr>
        <w:t>mag.biotechn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in</w:t>
      </w:r>
      <w:proofErr w:type="spellEnd"/>
      <w:r>
        <w:rPr>
          <w:rFonts w:ascii="Arial" w:hAnsi="Arial" w:cs="Arial"/>
        </w:rPr>
        <w:t xml:space="preserve"> med.</w:t>
      </w:r>
    </w:p>
    <w:sectPr w:rsidR="00A448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A4487D"/>
    <w:rsid w:val="00C82317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2024-08-29T08:29:00Z</dcterms:created>
  <dcterms:modified xsi:type="dcterms:W3CDTF">2024-08-29T08:29:00Z</dcterms:modified>
</cp:coreProperties>
</file>