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2593C2EC" w:rsidR="00A4487D" w:rsidRDefault="008316BC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20.12.2024.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150/2024</w:t>
      </w:r>
      <w:r>
        <w:rPr>
          <w:rFonts w:ascii="Arial" w:hAnsi="Arial" w:cs="Arial"/>
        </w:rPr>
        <w:tab/>
        <w:t xml:space="preserve">dr. sc. Inga Kavazović, mag. </w:t>
      </w:r>
      <w:proofErr w:type="spellStart"/>
      <w:r>
        <w:rPr>
          <w:rFonts w:ascii="Arial" w:hAnsi="Arial" w:cs="Arial"/>
        </w:rPr>
        <w:t>pharm</w:t>
      </w:r>
      <w:proofErr w:type="spellEnd"/>
      <w:r>
        <w:rPr>
          <w:rFonts w:ascii="Arial" w:hAnsi="Arial" w:cs="Arial"/>
        </w:rPr>
        <w:t>. inv.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8316B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2025-02-17T11:57:00Z</dcterms:created>
  <dcterms:modified xsi:type="dcterms:W3CDTF">2025-02-17T11:57:00Z</dcterms:modified>
</cp:coreProperties>
</file>